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auto"/>
          <w:spacing w:val="0"/>
        </w:rPr>
        <w:id w:val="-619073291"/>
        <w:docPartObj>
          <w:docPartGallery w:val="Cover Pages"/>
          <w:docPartUnique/>
        </w:docPartObj>
      </w:sdtPr>
      <w:sdtEndPr>
        <w:rPr>
          <w:rFonts w:ascii="Times New Roman" w:hAnsi="Times New Roman" w:cs="Times New Roman"/>
          <w:sz w:val="24"/>
          <w:szCs w:val="24"/>
        </w:rPr>
      </w:sdtEndPr>
      <w:sdtContent>
        <w:p w14:paraId="7A2E7C8D" w14:textId="77777777" w:rsidR="003E67D8" w:rsidRDefault="003E67D8" w:rsidP="00E311B3">
          <w:pPr>
            <w:pStyle w:val="Subtitle"/>
          </w:pPr>
          <w:r>
            <w:rPr>
              <w:noProof/>
            </w:rPr>
            <mc:AlternateContent>
              <mc:Choice Requires="wps">
                <w:drawing>
                  <wp:anchor distT="0" distB="0" distL="114300" distR="114300" simplePos="0" relativeHeight="251660288" behindDoc="0" locked="0" layoutInCell="1" allowOverlap="1" wp14:anchorId="19C7D25B" wp14:editId="21DDAE0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F1F38" w14:textId="77777777" w:rsidR="00DE5FAE" w:rsidRDefault="00DE5FAE">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9C7D25B"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633F1F38" w14:textId="77777777" w:rsidR="00DE5FAE" w:rsidRDefault="00DE5FAE">
                          <w:pPr>
                            <w:pStyle w:val="NoSpacing"/>
                            <w:jc w:val="right"/>
                            <w:rPr>
                              <w:color w:val="595959" w:themeColor="text1" w:themeTint="A6"/>
                              <w:sz w:val="18"/>
                              <w:szCs w:val="18"/>
                            </w:rPr>
                          </w:pPr>
                        </w:p>
                      </w:txbxContent>
                    </v:textbox>
                    <w10:wrap type="square" anchorx="page" anchory="page"/>
                  </v:shape>
                </w:pict>
              </mc:Fallback>
            </mc:AlternateContent>
          </w:r>
        </w:p>
        <w:p w14:paraId="646D27CE" w14:textId="492F04E2" w:rsidR="003E67D8" w:rsidRDefault="00E00085">
          <w:pP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5069E229" wp14:editId="091631C3">
                    <wp:simplePos x="0" y="0"/>
                    <wp:positionH relativeFrom="page">
                      <wp:posOffset>228600</wp:posOffset>
                    </wp:positionH>
                    <wp:positionV relativeFrom="page">
                      <wp:posOffset>3019425</wp:posOffset>
                    </wp:positionV>
                    <wp:extent cx="7315200" cy="4243388"/>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4243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2D65B" w14:textId="77777777" w:rsidR="008356E2" w:rsidRDefault="001431D7" w:rsidP="008356E2">
                                <w:pPr>
                                  <w:jc w:val="right"/>
                                  <w:rPr>
                                    <w:b/>
                                    <w:color w:val="44546A" w:themeColor="text2"/>
                                    <w:sz w:val="44"/>
                                    <w:szCs w:val="64"/>
                                  </w:rPr>
                                </w:pPr>
                                <w:sdt>
                                  <w:sdtPr>
                                    <w:rPr>
                                      <w:b/>
                                      <w:caps/>
                                      <w:color w:val="44546A" w:themeColor="text2"/>
                                      <w:sz w:val="4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E5FAE" w:rsidRPr="00387129">
                                      <w:rPr>
                                        <w:b/>
                                        <w:caps/>
                                        <w:color w:val="44546A" w:themeColor="text2"/>
                                        <w:sz w:val="44"/>
                                        <w:szCs w:val="64"/>
                                      </w:rPr>
                                      <w:t xml:space="preserve">City of muskegon </w:t>
                                    </w:r>
                                    <w:r w:rsidR="00DE5FAE" w:rsidRPr="00387129">
                                      <w:rPr>
                                        <w:b/>
                                        <w:caps/>
                                        <w:color w:val="44546A" w:themeColor="text2"/>
                                        <w:sz w:val="44"/>
                                        <w:szCs w:val="64"/>
                                      </w:rPr>
                                      <w:br/>
                                      <w:t>American Rescue Plan Act (ARP</w:t>
                                    </w:r>
                                    <w:r w:rsidR="004062C2">
                                      <w:rPr>
                                        <w:b/>
                                        <w:caps/>
                                        <w:color w:val="44546A" w:themeColor="text2"/>
                                        <w:sz w:val="44"/>
                                        <w:szCs w:val="64"/>
                                      </w:rPr>
                                      <w:t>A</w:t>
                                    </w:r>
                                    <w:r w:rsidR="00DE5FAE" w:rsidRPr="00387129">
                                      <w:rPr>
                                        <w:b/>
                                        <w:caps/>
                                        <w:color w:val="44546A" w:themeColor="text2"/>
                                        <w:sz w:val="44"/>
                                        <w:szCs w:val="64"/>
                                      </w:rPr>
                                      <w:t xml:space="preserve">) </w:t>
                                    </w:r>
                                    <w:r w:rsidR="00DE5FAE">
                                      <w:rPr>
                                        <w:b/>
                                        <w:caps/>
                                        <w:color w:val="44546A" w:themeColor="text2"/>
                                        <w:sz w:val="44"/>
                                        <w:szCs w:val="64"/>
                                      </w:rPr>
                                      <w:t xml:space="preserve">COMMUNITY </w:t>
                                    </w:r>
                                    <w:r w:rsidR="00DE5FAE" w:rsidRPr="00387129">
                                      <w:rPr>
                                        <w:b/>
                                        <w:caps/>
                                        <w:color w:val="44546A" w:themeColor="text2"/>
                                        <w:sz w:val="44"/>
                                        <w:szCs w:val="64"/>
                                      </w:rPr>
                                      <w:t>grant</w:t>
                                    </w:r>
                                  </w:sdtContent>
                                </w:sdt>
                                <w:r w:rsidR="008356E2">
                                  <w:rPr>
                                    <w:b/>
                                    <w:color w:val="44546A" w:themeColor="text2"/>
                                    <w:sz w:val="44"/>
                                    <w:szCs w:val="64"/>
                                  </w:rPr>
                                  <w:t xml:space="preserve"> </w:t>
                                </w:r>
                              </w:p>
                              <w:p w14:paraId="0D3F57CA" w14:textId="1D77E314" w:rsidR="008356E2" w:rsidRPr="008356E2" w:rsidRDefault="007B13C9" w:rsidP="008356E2">
                                <w:pPr>
                                  <w:jc w:val="right"/>
                                  <w:rPr>
                                    <w:b/>
                                    <w:color w:val="44546A" w:themeColor="text2"/>
                                    <w:sz w:val="44"/>
                                    <w:szCs w:val="64"/>
                                  </w:rPr>
                                </w:pPr>
                                <w:r>
                                  <w:rPr>
                                    <w:b/>
                                    <w:color w:val="FF0000"/>
                                    <w:sz w:val="44"/>
                                    <w:szCs w:val="64"/>
                                  </w:rPr>
                                  <w:t xml:space="preserve">PROGRAM </w:t>
                                </w:r>
                                <w:r w:rsidR="008356E2" w:rsidRPr="008356E2">
                                  <w:rPr>
                                    <w:b/>
                                    <w:color w:val="FF0000"/>
                                    <w:sz w:val="44"/>
                                    <w:szCs w:val="64"/>
                                  </w:rPr>
                                  <w:t>GUIDELINES</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069E229" id="Text Box 154" o:spid="_x0000_s1027" type="#_x0000_t202" style="position:absolute;margin-left:18pt;margin-top:237.75pt;width:8in;height:334.1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6yNhAIAAGkFAAAOAAAAZHJzL2Uyb0RvYy54bWysVE1v2zAMvQ/YfxB0X+00TRYEdYqsRYcB&#10;RVesHXpWZKkxJomaxMTOfv0o2U6LbpcOu8g0+UTx45HnF501bK9CbMBVfHJScqachLpxTxX//nD9&#10;YcFZROFqYcCpih9U5Ber9+/OW79Up7AFU6vAyImLy9ZXfIvol0UR5VZZEU/AK0dGDcEKpN/wVNRB&#10;tOTdmuK0LOdFC6H2AaSKkbRXvZGvsn+tlcSvWkeFzFScYsN8hnxu0lmszsXyKQi/beQQhviHKKxo&#10;HD16dHUlULBdaP5wZRsZIILGEwm2AK0bqXIOlM2kfJXN/VZ4lXOh4kR/LFP8f27l7f4usKam3s3O&#10;OHPCUpMeVIfsE3Qs6ahCrY9LAt57gmJHBkKP+kjKlHing01fSomRnWp9ONY3uZOk/DidzKhpnEmy&#10;nZ2eTaeLRfJTPF/3IeJnBZYloeKBGpjrKvY3EXvoCEmvObhujMlNNI61FZ9PZ2W+cLSQc+MSVmU6&#10;DG5SSn3oWcKDUQlj3DelqRw5g6TIRFSXJrC9IAoJKZXDnHz2S+iE0hTEWy4O+Oeo3nK5z2N8GRwe&#10;L9vGQcjZvwq7/jGGrHs81fxF3knEbtP1PBg7u4H6QA0P0A9N9PK6oabciIh3ItCUUCNp8vErHdoA&#10;FR8GibMthF9/0yc8kZesnLU0dRWPP3ciKM7MF0e0nszLMjME8y+9ELIwX8wWiTibUe129hKoIRNa&#10;L15mMYHRjKIOYB9pN6zTg2QSTtKzFd+M4iX2a4B2i1TrdQbRTHqBN+7ey+Q69Sex7aF7FMEPlERi&#10;8y2MoymWr5jZY9NNB+sdgm4ybVOJ+4IOpad5zsQfdk9aGC//M+p5Q65+AwAA//8DAFBLAwQUAAYA&#10;CAAAACEAyWMomuIAAAAMAQAADwAAAGRycy9kb3ducmV2LnhtbEyPwU7DMBBE70j8g7VIXCrqlLZp&#10;CHEqBMoJ9UDTD3DjxQnE62C7beDrcU5w290Zzb4ptqPp2Rmd7ywJWMwTYEiNVR1pAYe6usuA+SBJ&#10;yd4SCvhGD9vy+qqQubIXesPzPmgWQ8jnUkAbwpBz7psWjfRzOyBF7d06I0NcnebKyUsMNz2/T5KU&#10;G9lR/NDKAZ9bbD73JyNAK31Qu2pTz9Iqrb8eXl5nHz9OiNub8ekRWMAx/Jlhwo/oUEamoz2R8qwX&#10;sExjlSBgtVmvgU2GRZbF03GaVssMeFnw/yXKXwAAAP//AwBQSwECLQAUAAYACAAAACEAtoM4kv4A&#10;AADhAQAAEwAAAAAAAAAAAAAAAAAAAAAAW0NvbnRlbnRfVHlwZXNdLnhtbFBLAQItABQABgAIAAAA&#10;IQA4/SH/1gAAAJQBAAALAAAAAAAAAAAAAAAAAC8BAABfcmVscy8ucmVsc1BLAQItABQABgAIAAAA&#10;IQCz96yNhAIAAGkFAAAOAAAAAAAAAAAAAAAAAC4CAABkcnMvZTJvRG9jLnhtbFBLAQItABQABgAI&#10;AAAAIQDJYyia4gAAAAwBAAAPAAAAAAAAAAAAAAAAAN4EAABkcnMvZG93bnJldi54bWxQSwUGAAAA&#10;AAQABADzAAAA7QUAAAAA&#10;" filled="f" stroked="f" strokeweight=".5pt">
                    <v:textbox inset="126pt,0,54pt,0">
                      <w:txbxContent>
                        <w:p w14:paraId="5312D65B" w14:textId="77777777" w:rsidR="008356E2" w:rsidRDefault="001C53AF" w:rsidP="008356E2">
                          <w:pPr>
                            <w:jc w:val="right"/>
                            <w:rPr>
                              <w:b/>
                              <w:color w:val="44546A" w:themeColor="text2"/>
                              <w:sz w:val="44"/>
                              <w:szCs w:val="64"/>
                            </w:rPr>
                          </w:pPr>
                          <w:sdt>
                            <w:sdtPr>
                              <w:rPr>
                                <w:b/>
                                <w:caps/>
                                <w:color w:val="44546A" w:themeColor="text2"/>
                                <w:sz w:val="4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E5FAE" w:rsidRPr="00387129">
                                <w:rPr>
                                  <w:b/>
                                  <w:caps/>
                                  <w:color w:val="44546A" w:themeColor="text2"/>
                                  <w:sz w:val="44"/>
                                  <w:szCs w:val="64"/>
                                </w:rPr>
                                <w:t xml:space="preserve">City of muskegon </w:t>
                              </w:r>
                              <w:r w:rsidR="00DE5FAE" w:rsidRPr="00387129">
                                <w:rPr>
                                  <w:b/>
                                  <w:caps/>
                                  <w:color w:val="44546A" w:themeColor="text2"/>
                                  <w:sz w:val="44"/>
                                  <w:szCs w:val="64"/>
                                </w:rPr>
                                <w:br/>
                                <w:t>American Rescue Plan Act (ARP</w:t>
                              </w:r>
                              <w:r w:rsidR="004062C2">
                                <w:rPr>
                                  <w:b/>
                                  <w:caps/>
                                  <w:color w:val="44546A" w:themeColor="text2"/>
                                  <w:sz w:val="44"/>
                                  <w:szCs w:val="64"/>
                                </w:rPr>
                                <w:t>A</w:t>
                              </w:r>
                              <w:r w:rsidR="00DE5FAE" w:rsidRPr="00387129">
                                <w:rPr>
                                  <w:b/>
                                  <w:caps/>
                                  <w:color w:val="44546A" w:themeColor="text2"/>
                                  <w:sz w:val="44"/>
                                  <w:szCs w:val="64"/>
                                </w:rPr>
                                <w:t xml:space="preserve">) </w:t>
                              </w:r>
                              <w:r w:rsidR="00DE5FAE">
                                <w:rPr>
                                  <w:b/>
                                  <w:caps/>
                                  <w:color w:val="44546A" w:themeColor="text2"/>
                                  <w:sz w:val="44"/>
                                  <w:szCs w:val="64"/>
                                </w:rPr>
                                <w:t xml:space="preserve">COMMUNITY </w:t>
                              </w:r>
                              <w:r w:rsidR="00DE5FAE" w:rsidRPr="00387129">
                                <w:rPr>
                                  <w:b/>
                                  <w:caps/>
                                  <w:color w:val="44546A" w:themeColor="text2"/>
                                  <w:sz w:val="44"/>
                                  <w:szCs w:val="64"/>
                                </w:rPr>
                                <w:t>grant</w:t>
                              </w:r>
                            </w:sdtContent>
                          </w:sdt>
                          <w:r w:rsidR="008356E2">
                            <w:rPr>
                              <w:b/>
                              <w:color w:val="44546A" w:themeColor="text2"/>
                              <w:sz w:val="44"/>
                              <w:szCs w:val="64"/>
                            </w:rPr>
                            <w:t xml:space="preserve"> </w:t>
                          </w:r>
                        </w:p>
                        <w:p w14:paraId="0D3F57CA" w14:textId="1D77E314" w:rsidR="008356E2" w:rsidRPr="008356E2" w:rsidRDefault="007B13C9" w:rsidP="008356E2">
                          <w:pPr>
                            <w:jc w:val="right"/>
                            <w:rPr>
                              <w:b/>
                              <w:color w:val="44546A" w:themeColor="text2"/>
                              <w:sz w:val="44"/>
                              <w:szCs w:val="64"/>
                            </w:rPr>
                          </w:pPr>
                          <w:r>
                            <w:rPr>
                              <w:b/>
                              <w:color w:val="FF0000"/>
                              <w:sz w:val="44"/>
                              <w:szCs w:val="64"/>
                            </w:rPr>
                            <w:t xml:space="preserve">PROGRAM </w:t>
                          </w:r>
                          <w:r w:rsidR="008356E2" w:rsidRPr="008356E2">
                            <w:rPr>
                              <w:b/>
                              <w:color w:val="FF0000"/>
                              <w:sz w:val="44"/>
                              <w:szCs w:val="64"/>
                            </w:rPr>
                            <w:t>GUIDELINES</w:t>
                          </w:r>
                        </w:p>
                      </w:txbxContent>
                    </v:textbox>
                    <w10:wrap type="square" anchorx="page" anchory="page"/>
                  </v:shape>
                </w:pict>
              </mc:Fallback>
            </mc:AlternateContent>
          </w:r>
          <w:r w:rsidR="008B21C4">
            <w:rPr>
              <w:rFonts w:ascii="Times New Roman" w:hAnsi="Times New Roman" w:cs="Times New Roman"/>
              <w:noProof/>
              <w:sz w:val="24"/>
              <w:szCs w:val="24"/>
            </w:rPr>
            <w:drawing>
              <wp:anchor distT="0" distB="0" distL="114300" distR="114300" simplePos="0" relativeHeight="251663360" behindDoc="1" locked="0" layoutInCell="1" allowOverlap="1" wp14:anchorId="337FCAC6" wp14:editId="4892EBF7">
                <wp:simplePos x="0" y="0"/>
                <wp:positionH relativeFrom="margin">
                  <wp:posOffset>4079847</wp:posOffset>
                </wp:positionH>
                <wp:positionV relativeFrom="paragraph">
                  <wp:posOffset>2541021</wp:posOffset>
                </wp:positionV>
                <wp:extent cx="1847850" cy="1847850"/>
                <wp:effectExtent l="0" t="0" r="0" b="0"/>
                <wp:wrapTight wrapText="bothSides">
                  <wp:wrapPolygon edited="0">
                    <wp:start x="0" y="0"/>
                    <wp:lineTo x="0" y="21377"/>
                    <wp:lineTo x="21377" y="21377"/>
                    <wp:lineTo x="213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ch us go.png"/>
                        <pic:cNvPicPr/>
                      </pic:nvPicPr>
                      <pic:blipFill>
                        <a:blip r:embed="rId8">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14:sizeRelH relativeFrom="margin">
                  <wp14:pctWidth>0</wp14:pctWidth>
                </wp14:sizeRelH>
                <wp14:sizeRelV relativeFrom="margin">
                  <wp14:pctHeight>0</wp14:pctHeight>
                </wp14:sizeRelV>
              </wp:anchor>
            </w:drawing>
          </w:r>
          <w:r w:rsidR="003E67D8">
            <w:rPr>
              <w:rFonts w:ascii="Times New Roman" w:hAnsi="Times New Roman" w:cs="Times New Roman"/>
              <w:sz w:val="24"/>
              <w:szCs w:val="24"/>
            </w:rPr>
            <w:br w:type="page"/>
          </w:r>
        </w:p>
      </w:sdtContent>
    </w:sdt>
    <w:p w14:paraId="19BC6591" w14:textId="77777777" w:rsidR="00970770" w:rsidRDefault="00970770" w:rsidP="009A4862">
      <w:pPr>
        <w:spacing w:after="0"/>
        <w:jc w:val="both"/>
        <w:rPr>
          <w:rFonts w:cstheme="minorHAnsi"/>
          <w:b/>
          <w:sz w:val="24"/>
          <w:szCs w:val="24"/>
        </w:rPr>
      </w:pPr>
    </w:p>
    <w:p w14:paraId="00C8AAA9" w14:textId="77777777" w:rsidR="008450C9" w:rsidRPr="003A140F" w:rsidRDefault="001F2286" w:rsidP="009A4862">
      <w:pPr>
        <w:spacing w:after="0"/>
        <w:jc w:val="both"/>
        <w:rPr>
          <w:rFonts w:cstheme="minorHAnsi"/>
          <w:b/>
          <w:color w:val="FF0000"/>
          <w:sz w:val="28"/>
          <w:szCs w:val="24"/>
        </w:rPr>
      </w:pPr>
      <w:r w:rsidRPr="003A140F">
        <w:rPr>
          <w:rFonts w:cstheme="minorHAnsi"/>
          <w:b/>
          <w:color w:val="FF0000"/>
          <w:sz w:val="28"/>
          <w:szCs w:val="24"/>
        </w:rPr>
        <w:t>I</w:t>
      </w:r>
      <w:r w:rsidR="00B74C8E" w:rsidRPr="003A140F">
        <w:rPr>
          <w:rFonts w:cstheme="minorHAnsi"/>
          <w:b/>
          <w:color w:val="FF0000"/>
          <w:sz w:val="28"/>
          <w:szCs w:val="24"/>
        </w:rPr>
        <w:t>NTRODUCTION</w:t>
      </w:r>
      <w:r w:rsidRPr="003A140F">
        <w:rPr>
          <w:rFonts w:cstheme="minorHAnsi"/>
          <w:b/>
          <w:color w:val="FF0000"/>
          <w:sz w:val="28"/>
          <w:szCs w:val="24"/>
        </w:rPr>
        <w:t>:</w:t>
      </w:r>
    </w:p>
    <w:p w14:paraId="2D47C786" w14:textId="77777777" w:rsidR="00E70146" w:rsidRPr="00E70146" w:rsidRDefault="00F32A48" w:rsidP="00E70146">
      <w:pPr>
        <w:spacing w:after="0"/>
        <w:jc w:val="both"/>
        <w:rPr>
          <w:rFonts w:cstheme="minorHAnsi"/>
          <w:sz w:val="24"/>
          <w:szCs w:val="24"/>
        </w:rPr>
      </w:pPr>
      <w:r>
        <w:rPr>
          <w:rFonts w:cstheme="minorHAnsi"/>
          <w:sz w:val="24"/>
          <w:szCs w:val="24"/>
        </w:rPr>
        <w:t xml:space="preserve"> </w:t>
      </w:r>
    </w:p>
    <w:p w14:paraId="5AEB806F" w14:textId="66A36EC7" w:rsidR="0075615F" w:rsidRDefault="00E70146" w:rsidP="008450C9">
      <w:pPr>
        <w:spacing w:after="0"/>
        <w:jc w:val="both"/>
        <w:rPr>
          <w:rFonts w:cstheme="minorHAnsi"/>
          <w:sz w:val="24"/>
          <w:szCs w:val="24"/>
        </w:rPr>
      </w:pPr>
      <w:r w:rsidRPr="00E70146">
        <w:rPr>
          <w:rFonts w:cstheme="minorHAnsi"/>
          <w:sz w:val="24"/>
          <w:szCs w:val="24"/>
        </w:rPr>
        <w:t>The</w:t>
      </w:r>
      <w:r w:rsidR="00200B58">
        <w:rPr>
          <w:rFonts w:cstheme="minorHAnsi"/>
          <w:sz w:val="24"/>
          <w:szCs w:val="24"/>
        </w:rPr>
        <w:t xml:space="preserve"> federal</w:t>
      </w:r>
      <w:r w:rsidRPr="00E70146">
        <w:rPr>
          <w:rFonts w:cstheme="minorHAnsi"/>
          <w:sz w:val="24"/>
          <w:szCs w:val="24"/>
        </w:rPr>
        <w:t xml:space="preserve"> </w:t>
      </w:r>
      <w:hyperlink r:id="rId9" w:history="1">
        <w:r w:rsidRPr="0025007F">
          <w:rPr>
            <w:rStyle w:val="Hyperlink"/>
            <w:rFonts w:cstheme="minorHAnsi"/>
            <w:sz w:val="24"/>
            <w:szCs w:val="24"/>
          </w:rPr>
          <w:t>American Rescue Plan Act of 2021</w:t>
        </w:r>
      </w:hyperlink>
      <w:r w:rsidRPr="00E70146">
        <w:rPr>
          <w:rFonts w:cstheme="minorHAnsi"/>
          <w:sz w:val="24"/>
          <w:szCs w:val="24"/>
        </w:rPr>
        <w:t xml:space="preserve"> (</w:t>
      </w:r>
      <w:r w:rsidRPr="0025007F">
        <w:rPr>
          <w:rFonts w:cstheme="minorHAnsi"/>
          <w:b/>
          <w:sz w:val="24"/>
          <w:szCs w:val="24"/>
        </w:rPr>
        <w:t>ARP</w:t>
      </w:r>
      <w:r w:rsidR="004062C2">
        <w:rPr>
          <w:rFonts w:cstheme="minorHAnsi"/>
          <w:b/>
          <w:sz w:val="24"/>
          <w:szCs w:val="24"/>
        </w:rPr>
        <w:t>A</w:t>
      </w:r>
      <w:r w:rsidRPr="00E70146">
        <w:rPr>
          <w:rFonts w:cstheme="minorHAnsi"/>
          <w:sz w:val="24"/>
          <w:szCs w:val="24"/>
        </w:rPr>
        <w:t xml:space="preserve">) was signed into law on March 11, 2021, by President Joe Biden. It provided $350 billion to eligible state, local, territorial, and tribal governments to </w:t>
      </w:r>
      <w:r w:rsidR="0045344C">
        <w:rPr>
          <w:rFonts w:cstheme="minorHAnsi"/>
          <w:sz w:val="24"/>
          <w:szCs w:val="24"/>
        </w:rPr>
        <w:t>s</w:t>
      </w:r>
      <w:r w:rsidR="0025007F">
        <w:rPr>
          <w:rFonts w:cstheme="minorHAnsi"/>
          <w:sz w:val="24"/>
          <w:szCs w:val="24"/>
        </w:rPr>
        <w:t xml:space="preserve">upport </w:t>
      </w:r>
      <w:r w:rsidR="0014473D">
        <w:rPr>
          <w:rFonts w:cstheme="minorHAnsi"/>
          <w:sz w:val="24"/>
          <w:szCs w:val="24"/>
        </w:rPr>
        <w:t>and meet the public health and economic needs of those impacted by the COVID-19 public health emergency</w:t>
      </w:r>
      <w:r w:rsidR="003F509D">
        <w:rPr>
          <w:rFonts w:cstheme="minorHAnsi"/>
          <w:sz w:val="24"/>
          <w:szCs w:val="24"/>
        </w:rPr>
        <w:t>.</w:t>
      </w:r>
      <w:r w:rsidR="0014473D">
        <w:rPr>
          <w:rFonts w:cstheme="minorHAnsi"/>
          <w:sz w:val="24"/>
          <w:szCs w:val="24"/>
        </w:rPr>
        <w:t xml:space="preserve"> </w:t>
      </w:r>
      <w:r w:rsidR="003F509D">
        <w:rPr>
          <w:rFonts w:cstheme="minorHAnsi"/>
          <w:sz w:val="24"/>
          <w:szCs w:val="24"/>
        </w:rPr>
        <w:t>In addition, these funds are available to</w:t>
      </w:r>
      <w:r w:rsidR="0014473D">
        <w:rPr>
          <w:rFonts w:cstheme="minorHAnsi"/>
          <w:sz w:val="24"/>
          <w:szCs w:val="24"/>
        </w:rPr>
        <w:t xml:space="preserve"> address longstanding health and economic disparities, which amplified the impact of the pandemic disproportionally </w:t>
      </w:r>
      <w:r w:rsidR="003F509D">
        <w:rPr>
          <w:rFonts w:cstheme="minorHAnsi"/>
          <w:sz w:val="24"/>
          <w:szCs w:val="24"/>
        </w:rPr>
        <w:t>in certain communities.</w:t>
      </w:r>
      <w:r w:rsidRPr="00E70146">
        <w:rPr>
          <w:rFonts w:cstheme="minorHAnsi"/>
          <w:sz w:val="24"/>
          <w:szCs w:val="24"/>
        </w:rPr>
        <w:t xml:space="preserve"> </w:t>
      </w:r>
    </w:p>
    <w:p w14:paraId="17AAF87F" w14:textId="77777777" w:rsidR="0075615F" w:rsidRDefault="0075615F" w:rsidP="008450C9">
      <w:pPr>
        <w:spacing w:after="0"/>
        <w:jc w:val="both"/>
        <w:rPr>
          <w:rFonts w:cstheme="minorHAnsi"/>
          <w:sz w:val="24"/>
          <w:szCs w:val="24"/>
        </w:rPr>
      </w:pPr>
    </w:p>
    <w:p w14:paraId="150BCF45" w14:textId="78645D19" w:rsidR="008450C9" w:rsidRPr="008450C9" w:rsidRDefault="00A27270" w:rsidP="008450C9">
      <w:pPr>
        <w:spacing w:after="0"/>
        <w:jc w:val="both"/>
        <w:rPr>
          <w:rFonts w:cstheme="minorHAnsi"/>
          <w:sz w:val="24"/>
          <w:szCs w:val="24"/>
        </w:rPr>
      </w:pPr>
      <w:r>
        <w:rPr>
          <w:rFonts w:cstheme="minorHAnsi"/>
          <w:sz w:val="24"/>
          <w:szCs w:val="24"/>
        </w:rPr>
        <w:t>These f</w:t>
      </w:r>
      <w:r w:rsidR="0025007F">
        <w:rPr>
          <w:rFonts w:cstheme="minorHAnsi"/>
          <w:sz w:val="24"/>
          <w:szCs w:val="24"/>
        </w:rPr>
        <w:t xml:space="preserve">unds </w:t>
      </w:r>
      <w:r w:rsidR="008E211A">
        <w:rPr>
          <w:rFonts w:cstheme="minorHAnsi"/>
          <w:sz w:val="24"/>
          <w:szCs w:val="24"/>
        </w:rPr>
        <w:t xml:space="preserve">are being </w:t>
      </w:r>
      <w:r w:rsidR="0025007F">
        <w:rPr>
          <w:rFonts w:cstheme="minorHAnsi"/>
          <w:sz w:val="24"/>
          <w:szCs w:val="24"/>
        </w:rPr>
        <w:t>made available through the</w:t>
      </w:r>
      <w:r w:rsidR="00844925" w:rsidRPr="00844925">
        <w:rPr>
          <w:rFonts w:cstheme="minorHAnsi"/>
          <w:sz w:val="24"/>
          <w:szCs w:val="24"/>
        </w:rPr>
        <w:t xml:space="preserve"> </w:t>
      </w:r>
      <w:hyperlink r:id="rId10" w:history="1">
        <w:r w:rsidR="008E211A" w:rsidRPr="006538A3">
          <w:rPr>
            <w:rStyle w:val="Hyperlink"/>
            <w:rFonts w:cstheme="minorHAnsi"/>
            <w:sz w:val="24"/>
            <w:szCs w:val="24"/>
          </w:rPr>
          <w:t xml:space="preserve">federal </w:t>
        </w:r>
        <w:r w:rsidR="00844925" w:rsidRPr="006538A3">
          <w:rPr>
            <w:rStyle w:val="Hyperlink"/>
            <w:rFonts w:cstheme="minorHAnsi"/>
            <w:sz w:val="24"/>
            <w:szCs w:val="24"/>
          </w:rPr>
          <w:t>Coronavirus State and Local Fiscal Recovery Funds (“</w:t>
        </w:r>
        <w:r w:rsidR="00844925" w:rsidRPr="006538A3">
          <w:rPr>
            <w:rStyle w:val="Hyperlink"/>
            <w:rFonts w:cstheme="minorHAnsi"/>
            <w:b/>
            <w:sz w:val="24"/>
            <w:szCs w:val="24"/>
          </w:rPr>
          <w:t>SLFRF</w:t>
        </w:r>
        <w:r w:rsidR="00844925" w:rsidRPr="006538A3">
          <w:rPr>
            <w:rStyle w:val="Hyperlink"/>
            <w:rFonts w:cstheme="minorHAnsi"/>
            <w:sz w:val="24"/>
            <w:szCs w:val="24"/>
          </w:rPr>
          <w:t>”) program</w:t>
        </w:r>
      </w:hyperlink>
      <w:r w:rsidR="00844925" w:rsidRPr="00844925">
        <w:rPr>
          <w:rFonts w:cstheme="minorHAnsi"/>
          <w:sz w:val="24"/>
          <w:szCs w:val="24"/>
        </w:rPr>
        <w:t xml:space="preserve">. </w:t>
      </w:r>
      <w:r w:rsidR="008450C9" w:rsidRPr="008450C9">
        <w:rPr>
          <w:rFonts w:cstheme="minorHAnsi"/>
          <w:sz w:val="24"/>
          <w:szCs w:val="24"/>
        </w:rPr>
        <w:t>The program ensures that governments have the resources needed to:</w:t>
      </w:r>
    </w:p>
    <w:p w14:paraId="011B4736" w14:textId="77777777" w:rsidR="005B1D1F" w:rsidRDefault="005B1D1F" w:rsidP="008450C9">
      <w:pPr>
        <w:spacing w:after="0"/>
        <w:jc w:val="both"/>
        <w:rPr>
          <w:rFonts w:cstheme="minorHAnsi"/>
          <w:sz w:val="24"/>
          <w:szCs w:val="24"/>
        </w:rPr>
      </w:pPr>
    </w:p>
    <w:p w14:paraId="0E879E7D" w14:textId="3F9E3FC9" w:rsidR="005B1D1F" w:rsidRDefault="008450C9" w:rsidP="008450C9">
      <w:pPr>
        <w:pStyle w:val="ListParagraph"/>
        <w:numPr>
          <w:ilvl w:val="0"/>
          <w:numId w:val="5"/>
        </w:numPr>
        <w:spacing w:after="0"/>
        <w:jc w:val="both"/>
        <w:rPr>
          <w:rFonts w:cstheme="minorHAnsi"/>
          <w:sz w:val="24"/>
          <w:szCs w:val="24"/>
        </w:rPr>
      </w:pPr>
      <w:r w:rsidRPr="005B1D1F">
        <w:rPr>
          <w:rFonts w:cstheme="minorHAnsi"/>
          <w:sz w:val="24"/>
          <w:szCs w:val="24"/>
        </w:rPr>
        <w:t>Fight the pandemic and support families and businesses struggling with its public health and economic impacts</w:t>
      </w:r>
      <w:r w:rsidR="001D67FB">
        <w:rPr>
          <w:rFonts w:cstheme="minorHAnsi"/>
          <w:sz w:val="24"/>
          <w:szCs w:val="24"/>
        </w:rPr>
        <w:t>;</w:t>
      </w:r>
    </w:p>
    <w:p w14:paraId="03D7D9E9" w14:textId="5291E474" w:rsidR="005B1D1F" w:rsidRDefault="008450C9" w:rsidP="008450C9">
      <w:pPr>
        <w:pStyle w:val="ListParagraph"/>
        <w:numPr>
          <w:ilvl w:val="0"/>
          <w:numId w:val="5"/>
        </w:numPr>
        <w:spacing w:after="0"/>
        <w:jc w:val="both"/>
        <w:rPr>
          <w:rFonts w:cstheme="minorHAnsi"/>
          <w:sz w:val="24"/>
          <w:szCs w:val="24"/>
        </w:rPr>
      </w:pPr>
      <w:r w:rsidRPr="005B1D1F">
        <w:rPr>
          <w:rFonts w:cstheme="minorHAnsi"/>
          <w:sz w:val="24"/>
          <w:szCs w:val="24"/>
        </w:rPr>
        <w:t>Maintain vital public services, even amid declines in revenue</w:t>
      </w:r>
      <w:r w:rsidR="00B27E26">
        <w:rPr>
          <w:rFonts w:cstheme="minorHAnsi"/>
          <w:sz w:val="24"/>
          <w:szCs w:val="24"/>
        </w:rPr>
        <w:t>;</w:t>
      </w:r>
      <w:r w:rsidRPr="005B1D1F">
        <w:rPr>
          <w:rFonts w:cstheme="minorHAnsi"/>
          <w:sz w:val="24"/>
          <w:szCs w:val="24"/>
        </w:rPr>
        <w:t xml:space="preserve"> and</w:t>
      </w:r>
    </w:p>
    <w:p w14:paraId="0ACF7CFA" w14:textId="77777777" w:rsidR="008450C9" w:rsidRPr="005B1D1F" w:rsidRDefault="008450C9" w:rsidP="008450C9">
      <w:pPr>
        <w:pStyle w:val="ListParagraph"/>
        <w:numPr>
          <w:ilvl w:val="0"/>
          <w:numId w:val="5"/>
        </w:numPr>
        <w:spacing w:after="0"/>
        <w:jc w:val="both"/>
        <w:rPr>
          <w:rFonts w:cstheme="minorHAnsi"/>
          <w:sz w:val="24"/>
          <w:szCs w:val="24"/>
        </w:rPr>
      </w:pPr>
      <w:r w:rsidRPr="005B1D1F">
        <w:rPr>
          <w:rFonts w:cstheme="minorHAnsi"/>
          <w:sz w:val="24"/>
          <w:szCs w:val="24"/>
        </w:rPr>
        <w:t>Build a strong, resilient, and equitable recovery by making investments that support long-term growth and opportunity.</w:t>
      </w:r>
    </w:p>
    <w:p w14:paraId="54FA3CED" w14:textId="77777777" w:rsidR="0014473D" w:rsidRDefault="0014473D" w:rsidP="009A4862">
      <w:pPr>
        <w:spacing w:after="0"/>
        <w:jc w:val="both"/>
        <w:rPr>
          <w:rFonts w:cstheme="minorHAnsi"/>
          <w:sz w:val="24"/>
          <w:szCs w:val="24"/>
        </w:rPr>
      </w:pPr>
    </w:p>
    <w:p w14:paraId="4B5359C7" w14:textId="77777777" w:rsidR="003A140F" w:rsidRDefault="008E211A" w:rsidP="00484368">
      <w:pPr>
        <w:spacing w:after="0"/>
        <w:jc w:val="both"/>
        <w:rPr>
          <w:rFonts w:cstheme="minorHAnsi"/>
          <w:sz w:val="24"/>
          <w:szCs w:val="24"/>
        </w:rPr>
      </w:pPr>
      <w:r>
        <w:rPr>
          <w:rFonts w:cstheme="minorHAnsi"/>
          <w:sz w:val="24"/>
          <w:szCs w:val="24"/>
        </w:rPr>
        <w:t xml:space="preserve">The U.S. Department of </w:t>
      </w:r>
      <w:r w:rsidR="00854FBE">
        <w:rPr>
          <w:rFonts w:cstheme="minorHAnsi"/>
          <w:sz w:val="24"/>
          <w:szCs w:val="24"/>
        </w:rPr>
        <w:t>Treasury a</w:t>
      </w:r>
      <w:r w:rsidR="00484368" w:rsidRPr="00665759">
        <w:rPr>
          <w:rFonts w:cstheme="minorHAnsi"/>
          <w:sz w:val="24"/>
          <w:szCs w:val="24"/>
        </w:rPr>
        <w:t>dopted a</w:t>
      </w:r>
      <w:r>
        <w:rPr>
          <w:rFonts w:cstheme="minorHAnsi"/>
          <w:sz w:val="24"/>
          <w:szCs w:val="24"/>
        </w:rPr>
        <w:t xml:space="preserve"> guidance document</w:t>
      </w:r>
      <w:r w:rsidR="003A140F">
        <w:rPr>
          <w:rFonts w:cstheme="minorHAnsi"/>
          <w:sz w:val="24"/>
          <w:szCs w:val="24"/>
        </w:rPr>
        <w:t xml:space="preserve"> on January 6, 2022, for recipients of SLFRF funds (City),</w:t>
      </w:r>
      <w:r>
        <w:rPr>
          <w:rFonts w:cstheme="minorHAnsi"/>
          <w:sz w:val="24"/>
          <w:szCs w:val="24"/>
        </w:rPr>
        <w:t xml:space="preserve"> </w:t>
      </w:r>
      <w:r w:rsidR="00553E86">
        <w:rPr>
          <w:rFonts w:cstheme="minorHAnsi"/>
          <w:sz w:val="24"/>
          <w:szCs w:val="24"/>
        </w:rPr>
        <w:t>referred to a</w:t>
      </w:r>
      <w:r w:rsidR="00E9374D">
        <w:rPr>
          <w:rFonts w:cstheme="minorHAnsi"/>
          <w:sz w:val="24"/>
          <w:szCs w:val="24"/>
        </w:rPr>
        <w:t>s</w:t>
      </w:r>
      <w:r w:rsidR="00553E86">
        <w:rPr>
          <w:rFonts w:cstheme="minorHAnsi"/>
          <w:sz w:val="24"/>
          <w:szCs w:val="24"/>
        </w:rPr>
        <w:t xml:space="preserve"> the </w:t>
      </w:r>
      <w:hyperlink r:id="rId11" w:history="1">
        <w:r>
          <w:rPr>
            <w:rStyle w:val="Hyperlink"/>
            <w:rFonts w:cstheme="minorHAnsi"/>
            <w:sz w:val="24"/>
            <w:szCs w:val="24"/>
          </w:rPr>
          <w:t>F</w:t>
        </w:r>
        <w:r w:rsidR="00484368" w:rsidRPr="008C6E65">
          <w:rPr>
            <w:rStyle w:val="Hyperlink"/>
            <w:rFonts w:cstheme="minorHAnsi"/>
            <w:sz w:val="24"/>
            <w:szCs w:val="24"/>
          </w:rPr>
          <w:t xml:space="preserve">inal </w:t>
        </w:r>
        <w:r>
          <w:rPr>
            <w:rStyle w:val="Hyperlink"/>
            <w:rFonts w:cstheme="minorHAnsi"/>
            <w:sz w:val="24"/>
            <w:szCs w:val="24"/>
          </w:rPr>
          <w:t>R</w:t>
        </w:r>
        <w:r w:rsidR="00484368" w:rsidRPr="008C6E65">
          <w:rPr>
            <w:rStyle w:val="Hyperlink"/>
            <w:rFonts w:cstheme="minorHAnsi"/>
            <w:sz w:val="24"/>
            <w:szCs w:val="24"/>
          </w:rPr>
          <w:t>ule</w:t>
        </w:r>
      </w:hyperlink>
      <w:r w:rsidR="003A140F">
        <w:rPr>
          <w:rStyle w:val="Hyperlink"/>
          <w:rFonts w:cstheme="minorHAnsi"/>
          <w:sz w:val="24"/>
          <w:szCs w:val="24"/>
        </w:rPr>
        <w:t>.</w:t>
      </w:r>
      <w:r>
        <w:rPr>
          <w:rFonts w:cstheme="minorHAnsi"/>
          <w:sz w:val="24"/>
          <w:szCs w:val="24"/>
        </w:rPr>
        <w:t xml:space="preserve"> This document describes </w:t>
      </w:r>
      <w:r w:rsidR="00484368" w:rsidRPr="00665759">
        <w:rPr>
          <w:rFonts w:cstheme="minorHAnsi"/>
          <w:sz w:val="24"/>
          <w:szCs w:val="24"/>
        </w:rPr>
        <w:t>eligible use categories and other restrictions on the use of funds under the SLFRF</w:t>
      </w:r>
      <w:r w:rsidR="00484368">
        <w:rPr>
          <w:rFonts w:cstheme="minorHAnsi"/>
          <w:sz w:val="24"/>
          <w:szCs w:val="24"/>
        </w:rPr>
        <w:t xml:space="preserve"> program as well as </w:t>
      </w:r>
      <w:r>
        <w:rPr>
          <w:rFonts w:cstheme="minorHAnsi"/>
          <w:sz w:val="24"/>
          <w:szCs w:val="24"/>
        </w:rPr>
        <w:t xml:space="preserve">federal </w:t>
      </w:r>
      <w:r w:rsidR="00484368">
        <w:rPr>
          <w:rFonts w:cstheme="minorHAnsi"/>
          <w:sz w:val="24"/>
          <w:szCs w:val="24"/>
        </w:rPr>
        <w:t>reporting requirements.</w:t>
      </w:r>
      <w:r w:rsidR="003A140F">
        <w:rPr>
          <w:rFonts w:cstheme="minorHAnsi"/>
          <w:sz w:val="24"/>
          <w:szCs w:val="24"/>
        </w:rPr>
        <w:t xml:space="preserve"> </w:t>
      </w:r>
    </w:p>
    <w:p w14:paraId="65EF481D" w14:textId="77777777" w:rsidR="003A140F" w:rsidRDefault="003A140F" w:rsidP="00484368">
      <w:pPr>
        <w:spacing w:after="0"/>
        <w:jc w:val="both"/>
        <w:rPr>
          <w:rFonts w:cstheme="minorHAnsi"/>
          <w:sz w:val="24"/>
          <w:szCs w:val="24"/>
        </w:rPr>
      </w:pPr>
    </w:p>
    <w:p w14:paraId="2E02D4F7" w14:textId="57A8130A" w:rsidR="00484368" w:rsidRDefault="00484368" w:rsidP="00484368">
      <w:pPr>
        <w:spacing w:after="0"/>
        <w:jc w:val="both"/>
        <w:rPr>
          <w:rFonts w:cstheme="minorHAnsi"/>
          <w:sz w:val="24"/>
          <w:szCs w:val="24"/>
        </w:rPr>
      </w:pPr>
      <w:r>
        <w:rPr>
          <w:rFonts w:cstheme="minorHAnsi"/>
          <w:sz w:val="24"/>
          <w:szCs w:val="24"/>
        </w:rPr>
        <w:t xml:space="preserve">The </w:t>
      </w:r>
      <w:hyperlink r:id="rId12" w:history="1">
        <w:r w:rsidR="00E9374D" w:rsidRPr="00E9374D">
          <w:rPr>
            <w:rStyle w:val="Hyperlink"/>
            <w:rFonts w:cstheme="minorHAnsi"/>
            <w:sz w:val="24"/>
            <w:szCs w:val="24"/>
          </w:rPr>
          <w:t>Final Rule Overview</w:t>
        </w:r>
      </w:hyperlink>
      <w:r w:rsidRPr="004D2EE6">
        <w:rPr>
          <w:rFonts w:cstheme="minorHAnsi"/>
          <w:sz w:val="24"/>
          <w:szCs w:val="24"/>
        </w:rPr>
        <w:t xml:space="preserve"> </w:t>
      </w:r>
      <w:r w:rsidR="00553E86">
        <w:rPr>
          <w:rFonts w:cstheme="minorHAnsi"/>
          <w:sz w:val="24"/>
          <w:szCs w:val="24"/>
        </w:rPr>
        <w:t xml:space="preserve">states that federal </w:t>
      </w:r>
      <w:r w:rsidRPr="004D2EE6">
        <w:rPr>
          <w:rFonts w:cstheme="minorHAnsi"/>
          <w:sz w:val="24"/>
          <w:szCs w:val="24"/>
        </w:rPr>
        <w:t>SLFRF award funds</w:t>
      </w:r>
      <w:r w:rsidR="00553E86">
        <w:rPr>
          <w:rFonts w:cstheme="minorHAnsi"/>
          <w:sz w:val="24"/>
          <w:szCs w:val="24"/>
        </w:rPr>
        <w:t xml:space="preserve"> may not be</w:t>
      </w:r>
      <w:r w:rsidR="0036688B" w:rsidRPr="0036688B">
        <w:rPr>
          <w:rFonts w:cstheme="minorHAnsi"/>
          <w:sz w:val="24"/>
          <w:szCs w:val="24"/>
        </w:rPr>
        <w:t xml:space="preserve"> placed in reserves, or used to pay settlements or other judgments, nor may funds be used to pay debts or fees related to issuing debt. </w:t>
      </w:r>
      <w:r w:rsidRPr="004D2EE6">
        <w:rPr>
          <w:rFonts w:cstheme="minorHAnsi"/>
          <w:sz w:val="24"/>
          <w:szCs w:val="24"/>
        </w:rPr>
        <w:t xml:space="preserve"> </w:t>
      </w:r>
    </w:p>
    <w:p w14:paraId="1E2FFF43" w14:textId="77777777" w:rsidR="002248A5" w:rsidRDefault="002248A5" w:rsidP="00484368">
      <w:pPr>
        <w:spacing w:after="0"/>
        <w:jc w:val="both"/>
        <w:rPr>
          <w:rFonts w:cstheme="minorHAnsi"/>
          <w:sz w:val="24"/>
          <w:szCs w:val="24"/>
        </w:rPr>
      </w:pPr>
    </w:p>
    <w:p w14:paraId="458852AF" w14:textId="465ED374" w:rsidR="00484368" w:rsidRDefault="00484368" w:rsidP="00484368">
      <w:pPr>
        <w:spacing w:after="0"/>
        <w:jc w:val="both"/>
        <w:rPr>
          <w:rFonts w:cstheme="minorHAnsi"/>
          <w:sz w:val="24"/>
          <w:szCs w:val="24"/>
        </w:rPr>
      </w:pPr>
      <w:r w:rsidRPr="00863549">
        <w:rPr>
          <w:rFonts w:cstheme="minorHAnsi"/>
          <w:sz w:val="24"/>
          <w:szCs w:val="24"/>
        </w:rPr>
        <w:t xml:space="preserve">As a recipient of an SLFRF award, </w:t>
      </w:r>
      <w:r>
        <w:rPr>
          <w:rFonts w:cstheme="minorHAnsi"/>
          <w:sz w:val="24"/>
          <w:szCs w:val="24"/>
        </w:rPr>
        <w:t xml:space="preserve">the City has </w:t>
      </w:r>
      <w:r w:rsidRPr="00863549">
        <w:rPr>
          <w:rFonts w:cstheme="minorHAnsi"/>
          <w:sz w:val="24"/>
          <w:szCs w:val="24"/>
        </w:rPr>
        <w:t xml:space="preserve">discretion to </w:t>
      </w:r>
      <w:r>
        <w:rPr>
          <w:rFonts w:cstheme="minorHAnsi"/>
          <w:sz w:val="24"/>
          <w:szCs w:val="24"/>
        </w:rPr>
        <w:t>distribute</w:t>
      </w:r>
      <w:r w:rsidRPr="00863549">
        <w:rPr>
          <w:rFonts w:cstheme="minorHAnsi"/>
          <w:sz w:val="24"/>
          <w:szCs w:val="24"/>
        </w:rPr>
        <w:t xml:space="preserve"> the award funds</w:t>
      </w:r>
      <w:r>
        <w:rPr>
          <w:rFonts w:cstheme="minorHAnsi"/>
          <w:sz w:val="24"/>
          <w:szCs w:val="24"/>
        </w:rPr>
        <w:t xml:space="preserve"> </w:t>
      </w:r>
      <w:r w:rsidRPr="00863549">
        <w:rPr>
          <w:rFonts w:cstheme="minorHAnsi"/>
          <w:sz w:val="24"/>
          <w:szCs w:val="24"/>
        </w:rPr>
        <w:t xml:space="preserve">in ways </w:t>
      </w:r>
      <w:r>
        <w:rPr>
          <w:rFonts w:cstheme="minorHAnsi"/>
          <w:sz w:val="24"/>
          <w:szCs w:val="24"/>
        </w:rPr>
        <w:t xml:space="preserve">which </w:t>
      </w:r>
      <w:r w:rsidRPr="00863549">
        <w:rPr>
          <w:rFonts w:cstheme="minorHAnsi"/>
          <w:sz w:val="24"/>
          <w:szCs w:val="24"/>
        </w:rPr>
        <w:t>best suit</w:t>
      </w:r>
      <w:r>
        <w:rPr>
          <w:rFonts w:cstheme="minorHAnsi"/>
          <w:sz w:val="24"/>
          <w:szCs w:val="24"/>
        </w:rPr>
        <w:t>s</w:t>
      </w:r>
      <w:r w:rsidRPr="00863549">
        <w:rPr>
          <w:rFonts w:cstheme="minorHAnsi"/>
          <w:sz w:val="24"/>
          <w:szCs w:val="24"/>
        </w:rPr>
        <w:t xml:space="preserve"> the needs of </w:t>
      </w:r>
      <w:r>
        <w:rPr>
          <w:rFonts w:cstheme="minorHAnsi"/>
          <w:sz w:val="24"/>
          <w:szCs w:val="24"/>
        </w:rPr>
        <w:t>our residents</w:t>
      </w:r>
      <w:r w:rsidRPr="00863549">
        <w:rPr>
          <w:rFonts w:cstheme="minorHAnsi"/>
          <w:sz w:val="24"/>
          <w:szCs w:val="24"/>
        </w:rPr>
        <w:t xml:space="preserve"> – as long as such use</w:t>
      </w:r>
      <w:r>
        <w:rPr>
          <w:rFonts w:cstheme="minorHAnsi"/>
          <w:sz w:val="24"/>
          <w:szCs w:val="24"/>
        </w:rPr>
        <w:t>s</w:t>
      </w:r>
      <w:r w:rsidRPr="00863549">
        <w:rPr>
          <w:rFonts w:cstheme="minorHAnsi"/>
          <w:sz w:val="24"/>
          <w:szCs w:val="24"/>
        </w:rPr>
        <w:t xml:space="preserve"> fit into one of the</w:t>
      </w:r>
      <w:r>
        <w:rPr>
          <w:rFonts w:cstheme="minorHAnsi"/>
          <w:sz w:val="24"/>
          <w:szCs w:val="24"/>
        </w:rPr>
        <w:t xml:space="preserve"> </w:t>
      </w:r>
      <w:r w:rsidRPr="00863549">
        <w:rPr>
          <w:rFonts w:cstheme="minorHAnsi"/>
          <w:sz w:val="24"/>
          <w:szCs w:val="24"/>
        </w:rPr>
        <w:t xml:space="preserve">following </w:t>
      </w:r>
      <w:r w:rsidRPr="00665759">
        <w:rPr>
          <w:rFonts w:cstheme="minorHAnsi"/>
          <w:sz w:val="24"/>
          <w:szCs w:val="24"/>
          <w:u w:val="single"/>
        </w:rPr>
        <w:t>four</w:t>
      </w:r>
      <w:r w:rsidR="00A11A0C">
        <w:rPr>
          <w:rFonts w:cstheme="minorHAnsi"/>
          <w:sz w:val="24"/>
          <w:szCs w:val="24"/>
          <w:u w:val="single"/>
        </w:rPr>
        <w:t xml:space="preserve"> eligible</w:t>
      </w:r>
      <w:r w:rsidRPr="00665759">
        <w:rPr>
          <w:rFonts w:cstheme="minorHAnsi"/>
          <w:sz w:val="24"/>
          <w:szCs w:val="24"/>
          <w:u w:val="single"/>
        </w:rPr>
        <w:t xml:space="preserve"> categories</w:t>
      </w:r>
      <w:r w:rsidRPr="00863549">
        <w:rPr>
          <w:rFonts w:cstheme="minorHAnsi"/>
          <w:sz w:val="24"/>
          <w:szCs w:val="24"/>
        </w:rPr>
        <w:t>:</w:t>
      </w:r>
    </w:p>
    <w:p w14:paraId="19D8EF06" w14:textId="77777777" w:rsidR="00484368" w:rsidRDefault="00484368" w:rsidP="00484368">
      <w:pPr>
        <w:spacing w:after="0"/>
        <w:jc w:val="both"/>
        <w:rPr>
          <w:rFonts w:cstheme="minorHAnsi"/>
          <w:sz w:val="24"/>
          <w:szCs w:val="24"/>
        </w:rPr>
      </w:pPr>
    </w:p>
    <w:p w14:paraId="32567ECA" w14:textId="0525D44A" w:rsidR="00484368" w:rsidRDefault="00434FD8" w:rsidP="002248A5">
      <w:pPr>
        <w:pStyle w:val="ListParagraph"/>
        <w:numPr>
          <w:ilvl w:val="0"/>
          <w:numId w:val="7"/>
        </w:numPr>
        <w:spacing w:after="0"/>
        <w:jc w:val="both"/>
        <w:rPr>
          <w:rFonts w:cstheme="minorHAnsi"/>
          <w:sz w:val="24"/>
          <w:szCs w:val="24"/>
        </w:rPr>
      </w:pPr>
      <w:r w:rsidRPr="00434FD8">
        <w:rPr>
          <w:rFonts w:cstheme="minorHAnsi"/>
          <w:sz w:val="24"/>
          <w:szCs w:val="24"/>
        </w:rPr>
        <w:t xml:space="preserve">Support public health expenditures </w:t>
      </w:r>
      <w:r w:rsidR="002248A5">
        <w:rPr>
          <w:rFonts w:cstheme="minorHAnsi"/>
          <w:sz w:val="24"/>
          <w:szCs w:val="24"/>
        </w:rPr>
        <w:t>or its</w:t>
      </w:r>
      <w:r w:rsidRPr="00434FD8">
        <w:rPr>
          <w:rFonts w:cstheme="minorHAnsi"/>
          <w:sz w:val="24"/>
          <w:szCs w:val="24"/>
        </w:rPr>
        <w:t xml:space="preserve"> negative economic impacts caused by the public health emergency</w:t>
      </w:r>
      <w:r w:rsidR="002248A5">
        <w:rPr>
          <w:rFonts w:cstheme="minorHAnsi"/>
          <w:sz w:val="24"/>
          <w:szCs w:val="24"/>
        </w:rPr>
        <w:t xml:space="preserve">, </w:t>
      </w:r>
      <w:r w:rsidR="00484368" w:rsidRPr="002248A5">
        <w:rPr>
          <w:rFonts w:cstheme="minorHAnsi"/>
          <w:sz w:val="24"/>
          <w:szCs w:val="24"/>
        </w:rPr>
        <w:t>including assistance to households, small businesses and nonprofits, or aid to impacted industries, such as tourism, travel and hospitality.</w:t>
      </w:r>
    </w:p>
    <w:p w14:paraId="21F1BFF7" w14:textId="115D0747" w:rsidR="00A46ED1" w:rsidRPr="00A46ED1" w:rsidRDefault="00A46ED1" w:rsidP="00A46ED1">
      <w:pPr>
        <w:pStyle w:val="ListParagraph"/>
        <w:numPr>
          <w:ilvl w:val="0"/>
          <w:numId w:val="7"/>
        </w:numPr>
        <w:spacing w:after="0"/>
        <w:jc w:val="both"/>
        <w:rPr>
          <w:rFonts w:cstheme="minorHAnsi"/>
          <w:sz w:val="24"/>
          <w:szCs w:val="24"/>
        </w:rPr>
      </w:pPr>
      <w:r w:rsidRPr="00A46ED1">
        <w:rPr>
          <w:rFonts w:cstheme="minorHAnsi"/>
          <w:sz w:val="24"/>
          <w:szCs w:val="24"/>
        </w:rPr>
        <w:t>Replace lost public sector revenue and fund general government expenses and projects</w:t>
      </w:r>
      <w:r>
        <w:rPr>
          <w:rFonts w:cstheme="minorHAnsi"/>
          <w:sz w:val="24"/>
          <w:szCs w:val="24"/>
        </w:rPr>
        <w:t>.</w:t>
      </w:r>
    </w:p>
    <w:p w14:paraId="62052BE5" w14:textId="7E25D330" w:rsidR="00484368" w:rsidRPr="00A46ED1" w:rsidRDefault="00A46ED1" w:rsidP="00A46ED1">
      <w:pPr>
        <w:pStyle w:val="ListParagraph"/>
        <w:numPr>
          <w:ilvl w:val="0"/>
          <w:numId w:val="7"/>
        </w:numPr>
        <w:spacing w:after="0"/>
        <w:jc w:val="both"/>
        <w:rPr>
          <w:rFonts w:cstheme="minorHAnsi"/>
          <w:sz w:val="24"/>
          <w:szCs w:val="24"/>
        </w:rPr>
      </w:pPr>
      <w:r w:rsidRPr="00A46ED1">
        <w:rPr>
          <w:rFonts w:cstheme="minorHAnsi"/>
          <w:sz w:val="24"/>
          <w:szCs w:val="24"/>
        </w:rPr>
        <w:t>Provide assistance to members of the community that were disproportionately impacted by the pandemic</w:t>
      </w:r>
      <w:r>
        <w:rPr>
          <w:rFonts w:cstheme="minorHAnsi"/>
          <w:sz w:val="24"/>
          <w:szCs w:val="24"/>
        </w:rPr>
        <w:t>.</w:t>
      </w:r>
    </w:p>
    <w:p w14:paraId="7B71CA07" w14:textId="77777777" w:rsidR="00484368" w:rsidRPr="00B24F6D" w:rsidRDefault="00484368" w:rsidP="00484368">
      <w:pPr>
        <w:pStyle w:val="ListParagraph"/>
        <w:numPr>
          <w:ilvl w:val="0"/>
          <w:numId w:val="7"/>
        </w:numPr>
        <w:spacing w:after="0"/>
        <w:jc w:val="both"/>
        <w:rPr>
          <w:rFonts w:cstheme="minorHAnsi"/>
          <w:sz w:val="24"/>
          <w:szCs w:val="24"/>
        </w:rPr>
      </w:pPr>
      <w:r w:rsidRPr="00B24F6D">
        <w:rPr>
          <w:rFonts w:cstheme="minorHAnsi"/>
          <w:sz w:val="24"/>
          <w:szCs w:val="24"/>
        </w:rPr>
        <w:t>To make necessary investments in water, sewer or broadband infrastructure</w:t>
      </w:r>
      <w:r>
        <w:rPr>
          <w:rFonts w:cstheme="minorHAnsi"/>
          <w:sz w:val="24"/>
          <w:szCs w:val="24"/>
        </w:rPr>
        <w:t>.</w:t>
      </w:r>
    </w:p>
    <w:p w14:paraId="284C154F" w14:textId="77777777" w:rsidR="00AA0341" w:rsidRDefault="00AA0341" w:rsidP="009A4862">
      <w:pPr>
        <w:spacing w:after="0"/>
        <w:jc w:val="both"/>
        <w:rPr>
          <w:rFonts w:cstheme="minorHAnsi"/>
          <w:sz w:val="24"/>
          <w:szCs w:val="24"/>
        </w:rPr>
      </w:pPr>
    </w:p>
    <w:p w14:paraId="09DA2D80" w14:textId="325DD7C8" w:rsidR="003D61CA" w:rsidRPr="003A140F" w:rsidRDefault="00715A3E" w:rsidP="009A4862">
      <w:pPr>
        <w:spacing w:after="0"/>
        <w:jc w:val="both"/>
        <w:rPr>
          <w:rFonts w:cstheme="minorHAnsi"/>
          <w:b/>
          <w:color w:val="FF0000"/>
          <w:sz w:val="28"/>
          <w:szCs w:val="24"/>
        </w:rPr>
      </w:pPr>
      <w:r w:rsidRPr="003A140F">
        <w:rPr>
          <w:rFonts w:cstheme="minorHAnsi"/>
          <w:b/>
          <w:color w:val="FF0000"/>
          <w:sz w:val="28"/>
          <w:szCs w:val="24"/>
        </w:rPr>
        <w:t>PURPOSE</w:t>
      </w:r>
      <w:r w:rsidR="003A140F">
        <w:rPr>
          <w:rFonts w:cstheme="minorHAnsi"/>
          <w:b/>
          <w:color w:val="FF0000"/>
          <w:sz w:val="28"/>
          <w:szCs w:val="24"/>
        </w:rPr>
        <w:t xml:space="preserve"> OF COMMUNITY GRANT</w:t>
      </w:r>
      <w:r w:rsidR="00AA0341" w:rsidRPr="003A140F">
        <w:rPr>
          <w:rFonts w:cstheme="minorHAnsi"/>
          <w:b/>
          <w:color w:val="FF0000"/>
          <w:sz w:val="28"/>
          <w:szCs w:val="24"/>
        </w:rPr>
        <w:t>:</w:t>
      </w:r>
    </w:p>
    <w:p w14:paraId="4BBB649F" w14:textId="77777777" w:rsidR="00DC742D" w:rsidRDefault="00DC742D" w:rsidP="00A10B71">
      <w:pPr>
        <w:spacing w:after="0"/>
        <w:jc w:val="both"/>
        <w:rPr>
          <w:rFonts w:cstheme="minorHAnsi"/>
          <w:sz w:val="24"/>
          <w:szCs w:val="24"/>
        </w:rPr>
      </w:pPr>
    </w:p>
    <w:p w14:paraId="10CA1758" w14:textId="78A2A6F3" w:rsidR="00316DBA" w:rsidRPr="00485DA6" w:rsidRDefault="00E04875" w:rsidP="00DC742D">
      <w:pPr>
        <w:spacing w:after="0"/>
        <w:jc w:val="both"/>
        <w:rPr>
          <w:rFonts w:cstheme="minorHAnsi"/>
          <w:sz w:val="24"/>
          <w:szCs w:val="24"/>
        </w:rPr>
      </w:pPr>
      <w:r w:rsidRPr="00485DA6">
        <w:rPr>
          <w:rFonts w:cstheme="minorHAnsi"/>
          <w:sz w:val="24"/>
          <w:szCs w:val="24"/>
        </w:rPr>
        <w:t>T</w:t>
      </w:r>
      <w:r w:rsidR="00DC742D" w:rsidRPr="00485DA6">
        <w:rPr>
          <w:rFonts w:cstheme="minorHAnsi"/>
          <w:sz w:val="24"/>
          <w:szCs w:val="24"/>
        </w:rPr>
        <w:t xml:space="preserve">o make available </w:t>
      </w:r>
      <w:r w:rsidR="00DC742D" w:rsidRPr="00580B9F">
        <w:rPr>
          <w:rFonts w:cstheme="minorHAnsi"/>
          <w:sz w:val="24"/>
          <w:szCs w:val="24"/>
          <w:u w:val="single"/>
        </w:rPr>
        <w:t>one-time</w:t>
      </w:r>
      <w:r w:rsidR="00DC742D" w:rsidRPr="00485DA6">
        <w:rPr>
          <w:rFonts w:cstheme="minorHAnsi"/>
          <w:sz w:val="24"/>
          <w:szCs w:val="24"/>
        </w:rPr>
        <w:t xml:space="preserve"> federal COVID-19 pandemic recover</w:t>
      </w:r>
      <w:r w:rsidR="00BC15DC" w:rsidRPr="00485DA6">
        <w:rPr>
          <w:rFonts w:cstheme="minorHAnsi"/>
          <w:sz w:val="24"/>
          <w:szCs w:val="24"/>
        </w:rPr>
        <w:t>y</w:t>
      </w:r>
      <w:r w:rsidR="00DC742D" w:rsidRPr="00485DA6">
        <w:rPr>
          <w:rFonts w:cstheme="minorHAnsi"/>
          <w:sz w:val="24"/>
          <w:szCs w:val="24"/>
        </w:rPr>
        <w:t xml:space="preserve"> funds </w:t>
      </w:r>
      <w:r w:rsidRPr="00485DA6">
        <w:rPr>
          <w:rFonts w:cstheme="minorHAnsi"/>
          <w:sz w:val="24"/>
          <w:szCs w:val="24"/>
        </w:rPr>
        <w:t>for</w:t>
      </w:r>
      <w:r w:rsidR="00DC742D" w:rsidRPr="00485DA6">
        <w:rPr>
          <w:rFonts w:cstheme="minorHAnsi"/>
          <w:sz w:val="24"/>
          <w:szCs w:val="24"/>
        </w:rPr>
        <w:t xml:space="preserve"> </w:t>
      </w:r>
      <w:r w:rsidR="00653EBF">
        <w:rPr>
          <w:rFonts w:cstheme="minorHAnsi"/>
          <w:sz w:val="24"/>
          <w:szCs w:val="24"/>
        </w:rPr>
        <w:t xml:space="preserve">city neighborhood associations, </w:t>
      </w:r>
      <w:r w:rsidR="00DC742D" w:rsidRPr="00485DA6">
        <w:rPr>
          <w:rFonts w:cstheme="minorHAnsi"/>
          <w:sz w:val="24"/>
          <w:szCs w:val="24"/>
        </w:rPr>
        <w:t>eligible nonprofit organizations and small businesses</w:t>
      </w:r>
      <w:r w:rsidR="00916A69">
        <w:rPr>
          <w:rFonts w:cstheme="minorHAnsi"/>
          <w:sz w:val="24"/>
          <w:szCs w:val="24"/>
        </w:rPr>
        <w:t xml:space="preserve"> </w:t>
      </w:r>
      <w:r w:rsidR="00DC742D" w:rsidRPr="00485DA6">
        <w:rPr>
          <w:rFonts w:cstheme="minorHAnsi"/>
          <w:sz w:val="24"/>
          <w:szCs w:val="24"/>
        </w:rPr>
        <w:t xml:space="preserve">to establish capital initiatives and special projects which affect the most impacted and disproportionately impacted households in our community. </w:t>
      </w:r>
    </w:p>
    <w:p w14:paraId="58766F36" w14:textId="547BDCFE" w:rsidR="00316DBA" w:rsidRDefault="00316DBA" w:rsidP="00DC742D">
      <w:pPr>
        <w:spacing w:after="0"/>
        <w:jc w:val="both"/>
        <w:rPr>
          <w:rFonts w:cstheme="minorHAnsi"/>
          <w:sz w:val="24"/>
          <w:szCs w:val="24"/>
        </w:rPr>
      </w:pPr>
    </w:p>
    <w:p w14:paraId="2ED9F19D" w14:textId="7E41B5BF" w:rsidR="008160EB" w:rsidRPr="004E4F02" w:rsidRDefault="008160EB" w:rsidP="00DC742D">
      <w:pPr>
        <w:spacing w:after="0"/>
        <w:jc w:val="both"/>
        <w:rPr>
          <w:rFonts w:cstheme="minorHAnsi"/>
          <w:b/>
          <w:sz w:val="24"/>
          <w:szCs w:val="24"/>
        </w:rPr>
      </w:pPr>
      <w:r w:rsidRPr="004E4F02">
        <w:rPr>
          <w:rFonts w:cstheme="minorHAnsi"/>
          <w:b/>
          <w:sz w:val="24"/>
          <w:szCs w:val="24"/>
        </w:rPr>
        <w:t xml:space="preserve">Applicants are encouraged to develop proposals that would fund </w:t>
      </w:r>
      <w:r w:rsidRPr="004E4F02">
        <w:rPr>
          <w:rFonts w:cstheme="minorHAnsi"/>
          <w:b/>
          <w:sz w:val="24"/>
          <w:szCs w:val="24"/>
          <w:u w:val="single"/>
        </w:rPr>
        <w:t>one-time</w:t>
      </w:r>
      <w:r w:rsidRPr="004E4F02">
        <w:rPr>
          <w:rFonts w:cstheme="minorHAnsi"/>
          <w:b/>
          <w:sz w:val="24"/>
          <w:szCs w:val="24"/>
        </w:rPr>
        <w:t xml:space="preserve"> capital initiatives or special projects of short-term duration instead of new programs to avoid any associated long-term operating costs.</w:t>
      </w:r>
    </w:p>
    <w:p w14:paraId="00030C96" w14:textId="77777777" w:rsidR="008160EB" w:rsidRPr="00485DA6" w:rsidRDefault="008160EB" w:rsidP="00DC742D">
      <w:pPr>
        <w:spacing w:after="0"/>
        <w:jc w:val="both"/>
        <w:rPr>
          <w:rFonts w:cstheme="minorHAnsi"/>
          <w:sz w:val="24"/>
          <w:szCs w:val="24"/>
        </w:rPr>
      </w:pPr>
    </w:p>
    <w:p w14:paraId="2014F9F1" w14:textId="29C7250F" w:rsidR="00DC742D" w:rsidRPr="00316DBA" w:rsidRDefault="00DC742D" w:rsidP="00DC742D">
      <w:pPr>
        <w:spacing w:after="0"/>
        <w:jc w:val="both"/>
        <w:rPr>
          <w:rFonts w:cstheme="minorHAnsi"/>
          <w:sz w:val="24"/>
          <w:szCs w:val="24"/>
        </w:rPr>
      </w:pPr>
      <w:r w:rsidRPr="00485DA6">
        <w:rPr>
          <w:rFonts w:cstheme="minorHAnsi"/>
          <w:sz w:val="24"/>
          <w:szCs w:val="24"/>
        </w:rPr>
        <w:t>Funding priority will be given to proposals which remove barriers for disproportionately impacted residents who have historically experienced difficulty to accessing these types of resources. Proposals must support and meet the public health and economic needs of those most impacted and address longstanding health and economic disparities amplified by the pandemic.</w:t>
      </w:r>
      <w:r w:rsidRPr="00316DBA">
        <w:rPr>
          <w:rFonts w:cstheme="minorHAnsi"/>
          <w:sz w:val="24"/>
          <w:szCs w:val="24"/>
        </w:rPr>
        <w:t xml:space="preserve"> </w:t>
      </w:r>
    </w:p>
    <w:p w14:paraId="54D23A57" w14:textId="77777777" w:rsidR="00DC742D" w:rsidRDefault="00DC742D" w:rsidP="00A10B71">
      <w:pPr>
        <w:spacing w:after="0"/>
        <w:jc w:val="both"/>
        <w:rPr>
          <w:rFonts w:cstheme="minorHAnsi"/>
          <w:sz w:val="24"/>
          <w:szCs w:val="24"/>
        </w:rPr>
      </w:pPr>
    </w:p>
    <w:p w14:paraId="161A7ED2" w14:textId="43020183" w:rsidR="00957A33" w:rsidRDefault="003A4B71" w:rsidP="00A10B71">
      <w:pPr>
        <w:spacing w:after="0"/>
        <w:jc w:val="both"/>
        <w:rPr>
          <w:rFonts w:cstheme="minorHAnsi"/>
          <w:sz w:val="24"/>
          <w:szCs w:val="24"/>
        </w:rPr>
      </w:pPr>
      <w:r>
        <w:rPr>
          <w:rFonts w:cstheme="minorHAnsi"/>
          <w:sz w:val="24"/>
          <w:szCs w:val="24"/>
        </w:rPr>
        <w:t>Community g</w:t>
      </w:r>
      <w:r w:rsidR="00B86FD2">
        <w:rPr>
          <w:rFonts w:cstheme="minorHAnsi"/>
          <w:sz w:val="24"/>
          <w:szCs w:val="24"/>
        </w:rPr>
        <w:t xml:space="preserve">rant funds </w:t>
      </w:r>
      <w:r>
        <w:rPr>
          <w:rFonts w:cstheme="minorHAnsi"/>
          <w:sz w:val="24"/>
          <w:szCs w:val="24"/>
        </w:rPr>
        <w:t>are</w:t>
      </w:r>
      <w:r w:rsidR="00B86FD2">
        <w:rPr>
          <w:rFonts w:cstheme="minorHAnsi"/>
          <w:sz w:val="24"/>
          <w:szCs w:val="24"/>
        </w:rPr>
        <w:t xml:space="preserve"> to</w:t>
      </w:r>
      <w:r w:rsidR="002F2DBA">
        <w:rPr>
          <w:rFonts w:cstheme="minorHAnsi"/>
          <w:sz w:val="24"/>
          <w:szCs w:val="24"/>
        </w:rPr>
        <w:t xml:space="preserve"> be used to</w:t>
      </w:r>
      <w:r w:rsidR="00957A33" w:rsidRPr="00957A33">
        <w:rPr>
          <w:rFonts w:cstheme="minorHAnsi"/>
          <w:sz w:val="24"/>
          <w:szCs w:val="24"/>
        </w:rPr>
        <w:t xml:space="preserve"> advance equity, strengthen the economic vitality of the city and quality of life </w:t>
      </w:r>
      <w:r w:rsidR="00A23C7D">
        <w:rPr>
          <w:rFonts w:cstheme="minorHAnsi"/>
          <w:sz w:val="24"/>
          <w:szCs w:val="24"/>
        </w:rPr>
        <w:t>of our</w:t>
      </w:r>
      <w:r w:rsidR="00957A33" w:rsidRPr="00957A33">
        <w:rPr>
          <w:rFonts w:cstheme="minorHAnsi"/>
          <w:sz w:val="24"/>
          <w:szCs w:val="24"/>
        </w:rPr>
        <w:t xml:space="preserve"> residents</w:t>
      </w:r>
      <w:r w:rsidR="00B86FD2">
        <w:rPr>
          <w:rFonts w:cstheme="minorHAnsi"/>
          <w:sz w:val="24"/>
          <w:szCs w:val="24"/>
        </w:rPr>
        <w:t>.</w:t>
      </w:r>
    </w:p>
    <w:p w14:paraId="746ABDDF" w14:textId="77777777" w:rsidR="00AA0341" w:rsidRDefault="00AA0341" w:rsidP="00A10B71">
      <w:pPr>
        <w:spacing w:after="0"/>
        <w:jc w:val="both"/>
        <w:rPr>
          <w:rFonts w:cstheme="minorHAnsi"/>
          <w:sz w:val="24"/>
          <w:szCs w:val="24"/>
        </w:rPr>
      </w:pPr>
    </w:p>
    <w:p w14:paraId="3E0313C4" w14:textId="77777777" w:rsidR="002D63FE" w:rsidRPr="00D50362" w:rsidRDefault="002D63FE" w:rsidP="00A10B71">
      <w:pPr>
        <w:spacing w:after="0"/>
        <w:jc w:val="both"/>
        <w:rPr>
          <w:rFonts w:cstheme="minorHAnsi"/>
          <w:b/>
          <w:color w:val="FF0000"/>
          <w:sz w:val="28"/>
          <w:szCs w:val="24"/>
        </w:rPr>
      </w:pPr>
      <w:r w:rsidRPr="00D50362">
        <w:rPr>
          <w:rFonts w:cstheme="minorHAnsi"/>
          <w:b/>
          <w:color w:val="FF0000"/>
          <w:sz w:val="28"/>
          <w:szCs w:val="24"/>
        </w:rPr>
        <w:t>AVAILABLE FUNDING</w:t>
      </w:r>
      <w:r w:rsidR="00B24F6D" w:rsidRPr="00D50362">
        <w:rPr>
          <w:rFonts w:cstheme="minorHAnsi"/>
          <w:b/>
          <w:color w:val="FF0000"/>
          <w:sz w:val="28"/>
          <w:szCs w:val="24"/>
        </w:rPr>
        <w:t>:</w:t>
      </w:r>
    </w:p>
    <w:p w14:paraId="171A1482" w14:textId="2CEF4B12" w:rsidR="00FB4616" w:rsidRDefault="00FB4616" w:rsidP="00A10B71">
      <w:pPr>
        <w:spacing w:after="0"/>
        <w:jc w:val="both"/>
        <w:rPr>
          <w:rFonts w:cstheme="minorHAnsi"/>
          <w:color w:val="FF0000"/>
          <w:sz w:val="24"/>
          <w:szCs w:val="24"/>
        </w:rPr>
      </w:pPr>
    </w:p>
    <w:p w14:paraId="20D672F2" w14:textId="4E91E5D9" w:rsidR="005F42D5" w:rsidRPr="00AD064B" w:rsidRDefault="005F42D5" w:rsidP="005F42D5">
      <w:pPr>
        <w:spacing w:after="0"/>
        <w:jc w:val="both"/>
        <w:rPr>
          <w:rFonts w:cstheme="minorHAnsi"/>
          <w:sz w:val="24"/>
          <w:szCs w:val="24"/>
        </w:rPr>
      </w:pPr>
      <w:r>
        <w:rPr>
          <w:rFonts w:cstheme="minorHAnsi"/>
          <w:sz w:val="24"/>
          <w:szCs w:val="24"/>
        </w:rPr>
        <w:t xml:space="preserve">The </w:t>
      </w:r>
      <w:r w:rsidR="00BF054F">
        <w:rPr>
          <w:rFonts w:cstheme="minorHAnsi"/>
          <w:sz w:val="24"/>
          <w:szCs w:val="24"/>
        </w:rPr>
        <w:t>c</w:t>
      </w:r>
      <w:r>
        <w:rPr>
          <w:rFonts w:cstheme="minorHAnsi"/>
          <w:sz w:val="24"/>
          <w:szCs w:val="24"/>
        </w:rPr>
        <w:t xml:space="preserve">ity is making </w:t>
      </w:r>
      <w:r w:rsidRPr="00AD064B">
        <w:rPr>
          <w:rFonts w:cstheme="minorHAnsi"/>
          <w:sz w:val="24"/>
          <w:szCs w:val="24"/>
        </w:rPr>
        <w:t>$</w:t>
      </w:r>
      <w:r w:rsidR="00241CD0">
        <w:rPr>
          <w:rFonts w:cstheme="minorHAnsi"/>
          <w:sz w:val="24"/>
          <w:szCs w:val="24"/>
        </w:rPr>
        <w:t>1,</w:t>
      </w:r>
      <w:r w:rsidR="00714257">
        <w:rPr>
          <w:rFonts w:cstheme="minorHAnsi"/>
          <w:sz w:val="24"/>
          <w:szCs w:val="24"/>
        </w:rPr>
        <w:t>6</w:t>
      </w:r>
      <w:r w:rsidRPr="00AD064B">
        <w:rPr>
          <w:rFonts w:cstheme="minorHAnsi"/>
          <w:sz w:val="24"/>
          <w:szCs w:val="24"/>
        </w:rPr>
        <w:t>00,000 available in one-time direct federal revenue resource for an ARP</w:t>
      </w:r>
      <w:r w:rsidR="00D26C64">
        <w:rPr>
          <w:rFonts w:cstheme="minorHAnsi"/>
          <w:sz w:val="24"/>
          <w:szCs w:val="24"/>
        </w:rPr>
        <w:t>A</w:t>
      </w:r>
      <w:r w:rsidRPr="00AD064B">
        <w:rPr>
          <w:rFonts w:cstheme="minorHAnsi"/>
          <w:sz w:val="24"/>
          <w:szCs w:val="24"/>
        </w:rPr>
        <w:t xml:space="preserve"> Community Grant program. The number of grants will be limited by the budgeted amount. </w:t>
      </w:r>
    </w:p>
    <w:p w14:paraId="1C28497D" w14:textId="77777777" w:rsidR="00BF054F" w:rsidRPr="00AD064B" w:rsidRDefault="00BF054F" w:rsidP="00A10B71">
      <w:pPr>
        <w:spacing w:after="0"/>
        <w:jc w:val="both"/>
        <w:rPr>
          <w:rFonts w:cstheme="minorHAnsi"/>
          <w:sz w:val="24"/>
          <w:szCs w:val="24"/>
        </w:rPr>
      </w:pPr>
    </w:p>
    <w:p w14:paraId="734AC215" w14:textId="4FECB530" w:rsidR="00BF054F" w:rsidRPr="00AD064B" w:rsidRDefault="00BF054F" w:rsidP="00BF054F">
      <w:pPr>
        <w:spacing w:after="0"/>
        <w:jc w:val="both"/>
        <w:rPr>
          <w:rFonts w:cstheme="minorHAnsi"/>
          <w:sz w:val="24"/>
          <w:szCs w:val="24"/>
        </w:rPr>
      </w:pPr>
      <w:r w:rsidRPr="00AD064B">
        <w:rPr>
          <w:rFonts w:cstheme="minorHAnsi"/>
          <w:sz w:val="24"/>
          <w:szCs w:val="24"/>
        </w:rPr>
        <w:t xml:space="preserve">Under the federal SLFRF program, the stimulus funds received by the City, and those specifically used for this </w:t>
      </w:r>
      <w:r w:rsidR="00857481">
        <w:rPr>
          <w:rFonts w:cstheme="minorHAnsi"/>
          <w:sz w:val="24"/>
          <w:szCs w:val="24"/>
        </w:rPr>
        <w:t xml:space="preserve">community </w:t>
      </w:r>
      <w:r w:rsidRPr="00AD064B">
        <w:rPr>
          <w:rFonts w:cstheme="minorHAnsi"/>
          <w:sz w:val="24"/>
          <w:szCs w:val="24"/>
        </w:rPr>
        <w:t xml:space="preserve">grant, must be used for costs incurred on or after March 3, 2021.  </w:t>
      </w:r>
    </w:p>
    <w:p w14:paraId="75097398" w14:textId="77777777" w:rsidR="00AA0341" w:rsidRPr="00AD064B" w:rsidRDefault="00AA0341" w:rsidP="00A10B71">
      <w:pPr>
        <w:spacing w:after="0"/>
        <w:jc w:val="both"/>
        <w:rPr>
          <w:rFonts w:cstheme="minorHAnsi"/>
          <w:sz w:val="24"/>
          <w:szCs w:val="24"/>
        </w:rPr>
      </w:pPr>
    </w:p>
    <w:p w14:paraId="06A4818A" w14:textId="77777777" w:rsidR="00B24F6D" w:rsidRPr="00AD064B" w:rsidRDefault="00B24F6D" w:rsidP="00A10B71">
      <w:pPr>
        <w:spacing w:after="0"/>
        <w:jc w:val="both"/>
        <w:rPr>
          <w:rFonts w:cstheme="minorHAnsi"/>
          <w:b/>
          <w:color w:val="FF0000"/>
          <w:sz w:val="28"/>
          <w:szCs w:val="24"/>
        </w:rPr>
      </w:pPr>
      <w:r w:rsidRPr="00AD064B">
        <w:rPr>
          <w:rFonts w:cstheme="minorHAnsi"/>
          <w:b/>
          <w:color w:val="FF0000"/>
          <w:sz w:val="28"/>
          <w:szCs w:val="24"/>
        </w:rPr>
        <w:t>TERMS:</w:t>
      </w:r>
    </w:p>
    <w:p w14:paraId="700A2D39" w14:textId="55CCB3C6" w:rsidR="001F03E7" w:rsidRPr="00AD064B" w:rsidRDefault="001F03E7" w:rsidP="00A10B71">
      <w:pPr>
        <w:spacing w:after="0"/>
        <w:jc w:val="both"/>
        <w:rPr>
          <w:rFonts w:cstheme="minorHAnsi"/>
          <w:b/>
          <w:color w:val="FF0000"/>
          <w:sz w:val="24"/>
          <w:szCs w:val="24"/>
        </w:rPr>
      </w:pPr>
    </w:p>
    <w:p w14:paraId="585923C6" w14:textId="42CDD489" w:rsidR="00BF054F" w:rsidRPr="00F22EBA" w:rsidRDefault="006724B0" w:rsidP="00BF054F">
      <w:pPr>
        <w:spacing w:after="0"/>
        <w:jc w:val="both"/>
        <w:rPr>
          <w:rFonts w:cstheme="minorHAnsi"/>
          <w:sz w:val="24"/>
          <w:szCs w:val="24"/>
        </w:rPr>
      </w:pPr>
      <w:r w:rsidRPr="00AD064B">
        <w:rPr>
          <w:rFonts w:cstheme="minorHAnsi"/>
          <w:sz w:val="24"/>
          <w:szCs w:val="24"/>
        </w:rPr>
        <w:t>T</w:t>
      </w:r>
      <w:r w:rsidR="00BF054F" w:rsidRPr="00AD064B">
        <w:rPr>
          <w:rFonts w:cstheme="minorHAnsi"/>
          <w:sz w:val="24"/>
          <w:szCs w:val="24"/>
        </w:rPr>
        <w:t xml:space="preserve">he city </w:t>
      </w:r>
      <w:r w:rsidR="00916A69">
        <w:rPr>
          <w:rFonts w:cstheme="minorHAnsi"/>
          <w:sz w:val="24"/>
          <w:szCs w:val="24"/>
        </w:rPr>
        <w:t>encourages</w:t>
      </w:r>
      <w:r w:rsidR="00BF054F" w:rsidRPr="00AD064B">
        <w:rPr>
          <w:rFonts w:cstheme="minorHAnsi"/>
          <w:sz w:val="24"/>
          <w:szCs w:val="24"/>
        </w:rPr>
        <w:t xml:space="preserve"> proposals from </w:t>
      </w:r>
      <w:r w:rsidR="00A02CF8">
        <w:rPr>
          <w:rFonts w:cstheme="minorHAnsi"/>
          <w:sz w:val="24"/>
          <w:szCs w:val="24"/>
        </w:rPr>
        <w:t xml:space="preserve">each of the </w:t>
      </w:r>
      <w:r w:rsidR="00A02CF8" w:rsidRPr="00A02CF8">
        <w:rPr>
          <w:rFonts w:cstheme="minorHAnsi"/>
          <w:sz w:val="24"/>
          <w:szCs w:val="24"/>
          <w:u w:val="single"/>
        </w:rPr>
        <w:t xml:space="preserve">city’s </w:t>
      </w:r>
      <w:r w:rsidR="00916A69">
        <w:rPr>
          <w:rFonts w:cstheme="minorHAnsi"/>
          <w:sz w:val="24"/>
          <w:szCs w:val="24"/>
          <w:u w:val="single"/>
        </w:rPr>
        <w:t>n</w:t>
      </w:r>
      <w:r w:rsidR="00A02CF8" w:rsidRPr="00A02CF8">
        <w:rPr>
          <w:rFonts w:cstheme="minorHAnsi"/>
          <w:sz w:val="24"/>
          <w:szCs w:val="24"/>
          <w:u w:val="single"/>
        </w:rPr>
        <w:t xml:space="preserve">eighborhood </w:t>
      </w:r>
      <w:r w:rsidR="00916A69">
        <w:rPr>
          <w:rFonts w:cstheme="minorHAnsi"/>
          <w:sz w:val="24"/>
          <w:szCs w:val="24"/>
          <w:u w:val="single"/>
        </w:rPr>
        <w:t>a</w:t>
      </w:r>
      <w:r w:rsidR="00A02CF8" w:rsidRPr="00A02CF8">
        <w:rPr>
          <w:rFonts w:cstheme="minorHAnsi"/>
          <w:sz w:val="24"/>
          <w:szCs w:val="24"/>
          <w:u w:val="single"/>
        </w:rPr>
        <w:t>ssociations,</w:t>
      </w:r>
      <w:r w:rsidR="00A02CF8">
        <w:rPr>
          <w:rFonts w:cstheme="minorHAnsi"/>
          <w:sz w:val="24"/>
          <w:szCs w:val="24"/>
        </w:rPr>
        <w:t xml:space="preserve"> </w:t>
      </w:r>
      <w:r w:rsidR="00BF054F" w:rsidRPr="006C5551">
        <w:rPr>
          <w:rFonts w:cstheme="minorHAnsi"/>
          <w:sz w:val="24"/>
          <w:szCs w:val="24"/>
          <w:u w:val="single"/>
        </w:rPr>
        <w:t>501(c)(3) nonprofit organizations and</w:t>
      </w:r>
      <w:r w:rsidR="00A02CF8">
        <w:rPr>
          <w:rFonts w:cstheme="minorHAnsi"/>
          <w:sz w:val="24"/>
          <w:szCs w:val="24"/>
          <w:u w:val="single"/>
        </w:rPr>
        <w:t xml:space="preserve"> </w:t>
      </w:r>
      <w:r w:rsidR="00BF054F" w:rsidRPr="006C5551">
        <w:rPr>
          <w:rFonts w:cstheme="minorHAnsi"/>
          <w:sz w:val="24"/>
          <w:szCs w:val="24"/>
          <w:u w:val="single"/>
        </w:rPr>
        <w:t>small businesses</w:t>
      </w:r>
      <w:r w:rsidR="00CE1023">
        <w:rPr>
          <w:rFonts w:cstheme="minorHAnsi"/>
          <w:sz w:val="24"/>
          <w:szCs w:val="24"/>
        </w:rPr>
        <w:t>,</w:t>
      </w:r>
      <w:r w:rsidR="00C93073">
        <w:rPr>
          <w:rFonts w:cstheme="minorHAnsi"/>
          <w:sz w:val="24"/>
          <w:szCs w:val="24"/>
        </w:rPr>
        <w:t xml:space="preserve"> </w:t>
      </w:r>
      <w:r w:rsidR="00CE1023">
        <w:rPr>
          <w:rFonts w:cstheme="minorHAnsi"/>
          <w:sz w:val="24"/>
          <w:szCs w:val="24"/>
        </w:rPr>
        <w:t>that are</w:t>
      </w:r>
      <w:r w:rsidR="00BF054F" w:rsidRPr="00AD064B">
        <w:rPr>
          <w:rFonts w:cstheme="minorHAnsi"/>
          <w:sz w:val="24"/>
          <w:szCs w:val="24"/>
        </w:rPr>
        <w:t xml:space="preserve"> located in the city limits, </w:t>
      </w:r>
      <w:r w:rsidR="00BF054F" w:rsidRPr="00F22EBA">
        <w:rPr>
          <w:rFonts w:cstheme="minorHAnsi"/>
          <w:sz w:val="24"/>
          <w:szCs w:val="24"/>
        </w:rPr>
        <w:t xml:space="preserve">meet the objectives of the ARPA </w:t>
      </w:r>
      <w:r w:rsidR="00AC0DD1" w:rsidRPr="00F22EBA">
        <w:rPr>
          <w:rFonts w:cstheme="minorHAnsi"/>
          <w:sz w:val="24"/>
          <w:szCs w:val="24"/>
        </w:rPr>
        <w:t>SLFRF</w:t>
      </w:r>
      <w:r w:rsidR="00CE1023" w:rsidRPr="00F22EBA">
        <w:rPr>
          <w:rFonts w:cstheme="minorHAnsi"/>
          <w:sz w:val="24"/>
          <w:szCs w:val="24"/>
        </w:rPr>
        <w:t>,</w:t>
      </w:r>
      <w:r w:rsidR="00BF054F" w:rsidRPr="00F22EBA">
        <w:rPr>
          <w:rFonts w:cstheme="minorHAnsi"/>
          <w:sz w:val="24"/>
          <w:szCs w:val="24"/>
        </w:rPr>
        <w:t xml:space="preserve"> and are aligned with the </w:t>
      </w:r>
      <w:hyperlink r:id="rId13" w:history="1">
        <w:r w:rsidR="00BF054F" w:rsidRPr="00F22EBA">
          <w:rPr>
            <w:rStyle w:val="Hyperlink"/>
            <w:rFonts w:cstheme="minorHAnsi"/>
            <w:sz w:val="24"/>
            <w:szCs w:val="24"/>
          </w:rPr>
          <w:t>City of Muskegon’s</w:t>
        </w:r>
      </w:hyperlink>
      <w:r w:rsidR="00BF054F" w:rsidRPr="00F22EBA">
        <w:rPr>
          <w:rFonts w:cstheme="minorHAnsi"/>
          <w:sz w:val="24"/>
          <w:szCs w:val="24"/>
        </w:rPr>
        <w:t xml:space="preserve"> </w:t>
      </w:r>
      <w:hyperlink r:id="rId14" w:history="1">
        <w:r w:rsidR="00BF054F" w:rsidRPr="00F22EBA">
          <w:rPr>
            <w:rStyle w:val="Hyperlink"/>
            <w:rFonts w:cstheme="minorHAnsi"/>
            <w:sz w:val="24"/>
            <w:szCs w:val="24"/>
          </w:rPr>
          <w:t>Long Term Goals</w:t>
        </w:r>
      </w:hyperlink>
      <w:r w:rsidR="00BF054F" w:rsidRPr="00F22EBA">
        <w:rPr>
          <w:rFonts w:cstheme="minorHAnsi"/>
          <w:sz w:val="24"/>
          <w:szCs w:val="24"/>
        </w:rPr>
        <w:t xml:space="preserve"> and strategic priorities. </w:t>
      </w:r>
    </w:p>
    <w:p w14:paraId="6E5F9402" w14:textId="63BE0790" w:rsidR="004E6D24" w:rsidRPr="00F22EBA" w:rsidRDefault="004E6D24" w:rsidP="00BF054F">
      <w:pPr>
        <w:spacing w:after="0"/>
        <w:jc w:val="both"/>
        <w:rPr>
          <w:rFonts w:cstheme="minorHAnsi"/>
          <w:sz w:val="24"/>
          <w:szCs w:val="24"/>
        </w:rPr>
      </w:pPr>
    </w:p>
    <w:p w14:paraId="1E5B3CB3" w14:textId="77777777" w:rsidR="00F9307A" w:rsidRDefault="00437A80" w:rsidP="006137AA">
      <w:pPr>
        <w:pStyle w:val="ListParagraph"/>
        <w:numPr>
          <w:ilvl w:val="0"/>
          <w:numId w:val="25"/>
        </w:numPr>
        <w:spacing w:after="0"/>
        <w:jc w:val="both"/>
        <w:rPr>
          <w:rFonts w:cstheme="minorHAnsi"/>
          <w:sz w:val="24"/>
          <w:szCs w:val="24"/>
        </w:rPr>
      </w:pPr>
      <w:r w:rsidRPr="00710471">
        <w:rPr>
          <w:rFonts w:cstheme="minorHAnsi"/>
          <w:b/>
          <w:color w:val="FF0000"/>
          <w:sz w:val="24"/>
          <w:szCs w:val="24"/>
        </w:rPr>
        <w:t>City Neighborhood Associations</w:t>
      </w:r>
      <w:r w:rsidR="006137AA" w:rsidRPr="00710471">
        <w:rPr>
          <w:rFonts w:cstheme="minorHAnsi"/>
          <w:b/>
          <w:color w:val="FF0000"/>
          <w:sz w:val="24"/>
          <w:szCs w:val="24"/>
        </w:rPr>
        <w:t xml:space="preserve"> (NA)</w:t>
      </w:r>
      <w:r w:rsidRPr="00F22EBA">
        <w:rPr>
          <w:rFonts w:cstheme="minorHAnsi"/>
          <w:sz w:val="24"/>
          <w:szCs w:val="24"/>
        </w:rPr>
        <w:t xml:space="preserve"> </w:t>
      </w:r>
      <w:r w:rsidR="00E311B3" w:rsidRPr="00F22EBA">
        <w:rPr>
          <w:rFonts w:cstheme="minorHAnsi"/>
          <w:sz w:val="24"/>
          <w:szCs w:val="24"/>
        </w:rPr>
        <w:t>–</w:t>
      </w:r>
      <w:r w:rsidRPr="00F22EBA">
        <w:rPr>
          <w:rFonts w:cstheme="minorHAnsi"/>
          <w:sz w:val="24"/>
          <w:szCs w:val="24"/>
        </w:rPr>
        <w:t xml:space="preserve"> </w:t>
      </w:r>
      <w:r w:rsidR="006137AA" w:rsidRPr="00F22EBA">
        <w:rPr>
          <w:rFonts w:cstheme="minorHAnsi"/>
          <w:sz w:val="24"/>
          <w:szCs w:val="24"/>
        </w:rPr>
        <w:t xml:space="preserve">must represent an identified neighborhood within the City of Muskegon, which is accepted as such, through the City’s Community Policing Program. The NA </w:t>
      </w:r>
      <w:r w:rsidR="00E311B3" w:rsidRPr="00F22EBA">
        <w:rPr>
          <w:rFonts w:cstheme="minorHAnsi"/>
          <w:sz w:val="24"/>
          <w:szCs w:val="24"/>
        </w:rPr>
        <w:t>must show proof of organization (ex. bylaws, meeting minutes, bank account).</w:t>
      </w:r>
      <w:r w:rsidR="00F03CEA" w:rsidRPr="00F22EBA">
        <w:rPr>
          <w:rFonts w:cstheme="minorHAnsi"/>
          <w:sz w:val="24"/>
          <w:szCs w:val="24"/>
        </w:rPr>
        <w:t xml:space="preserve"> </w:t>
      </w:r>
      <w:r w:rsidR="00F22EBA" w:rsidRPr="00F22EBA">
        <w:rPr>
          <w:rFonts w:cstheme="minorHAnsi"/>
          <w:sz w:val="24"/>
          <w:szCs w:val="24"/>
        </w:rPr>
        <w:t xml:space="preserve">The NA must describe their </w:t>
      </w:r>
      <w:r w:rsidR="00F03CEA" w:rsidRPr="00F22EBA">
        <w:rPr>
          <w:rFonts w:cstheme="minorHAnsi"/>
          <w:sz w:val="24"/>
          <w:szCs w:val="24"/>
        </w:rPr>
        <w:t xml:space="preserve">capacity or ability to accomplish the activity it proposes, </w:t>
      </w:r>
      <w:r w:rsidR="00F03CEA" w:rsidRPr="00F22EBA">
        <w:rPr>
          <w:rFonts w:cstheme="minorHAnsi"/>
          <w:sz w:val="24"/>
          <w:szCs w:val="24"/>
        </w:rPr>
        <w:lastRenderedPageBreak/>
        <w:t>achieve its goals, and manage the grant through qualified staff, volunteers and administrative leadership.</w:t>
      </w:r>
      <w:r w:rsidR="00F9307A">
        <w:rPr>
          <w:rFonts w:cstheme="minorHAnsi"/>
          <w:sz w:val="24"/>
          <w:szCs w:val="24"/>
        </w:rPr>
        <w:t xml:space="preserve"> </w:t>
      </w:r>
      <w:r w:rsidR="006137AA" w:rsidRPr="00F9307A">
        <w:rPr>
          <w:rFonts w:cstheme="minorHAnsi"/>
          <w:sz w:val="24"/>
          <w:szCs w:val="24"/>
        </w:rPr>
        <w:t>Eligible Neighborhood Associations are listed below.</w:t>
      </w:r>
    </w:p>
    <w:p w14:paraId="75FCA902" w14:textId="77777777" w:rsidR="00904B0E" w:rsidRDefault="00904B0E" w:rsidP="00904B0E">
      <w:pPr>
        <w:pStyle w:val="ListParagraph"/>
        <w:spacing w:after="0"/>
        <w:ind w:left="360"/>
        <w:jc w:val="both"/>
        <w:rPr>
          <w:rFonts w:cstheme="minorHAnsi"/>
          <w:sz w:val="24"/>
          <w:szCs w:val="24"/>
        </w:rPr>
      </w:pPr>
    </w:p>
    <w:p w14:paraId="0C34FC74" w14:textId="7EF09C28" w:rsidR="004E6D24" w:rsidRPr="00235F3A" w:rsidRDefault="006137AA" w:rsidP="00E311B3">
      <w:pPr>
        <w:pStyle w:val="ListParagraph"/>
        <w:numPr>
          <w:ilvl w:val="1"/>
          <w:numId w:val="25"/>
        </w:numPr>
        <w:spacing w:after="0"/>
        <w:jc w:val="both"/>
        <w:rPr>
          <w:rFonts w:cstheme="minorHAnsi"/>
          <w:sz w:val="24"/>
          <w:szCs w:val="24"/>
        </w:rPr>
      </w:pPr>
      <w:r w:rsidRPr="00F9307A">
        <w:rPr>
          <w:rFonts w:cstheme="minorHAnsi"/>
          <w:sz w:val="24"/>
          <w:szCs w:val="24"/>
        </w:rPr>
        <w:t>Angell Neighborhood Assoc.</w:t>
      </w:r>
      <w:r w:rsidR="00904B0E">
        <w:rPr>
          <w:rFonts w:cstheme="minorHAnsi"/>
          <w:sz w:val="24"/>
          <w:szCs w:val="24"/>
        </w:rPr>
        <w:t>;</w:t>
      </w:r>
      <w:r w:rsidRPr="00F9307A">
        <w:rPr>
          <w:rFonts w:cstheme="minorHAnsi"/>
          <w:sz w:val="24"/>
          <w:szCs w:val="24"/>
        </w:rPr>
        <w:t xml:space="preserve"> Marsh Field Neighborhood Assoc.</w:t>
      </w:r>
      <w:r w:rsidR="00904B0E">
        <w:rPr>
          <w:rFonts w:cstheme="minorHAnsi"/>
          <w:sz w:val="24"/>
          <w:szCs w:val="24"/>
        </w:rPr>
        <w:t xml:space="preserve">; </w:t>
      </w:r>
      <w:r w:rsidRPr="00904B0E">
        <w:rPr>
          <w:rFonts w:cstheme="minorHAnsi"/>
          <w:sz w:val="24"/>
          <w:szCs w:val="24"/>
        </w:rPr>
        <w:t>Beachwood/Bluffton Neighborhood Assoc.</w:t>
      </w:r>
      <w:r w:rsidR="00904B0E">
        <w:rPr>
          <w:rFonts w:cstheme="minorHAnsi"/>
          <w:sz w:val="24"/>
          <w:szCs w:val="24"/>
        </w:rPr>
        <w:t>;</w:t>
      </w:r>
      <w:r w:rsidRPr="00904B0E">
        <w:rPr>
          <w:rFonts w:cstheme="minorHAnsi"/>
          <w:sz w:val="24"/>
          <w:szCs w:val="24"/>
        </w:rPr>
        <w:t xml:space="preserve"> McLaughlin Neighborhood Assoc.</w:t>
      </w:r>
      <w:r w:rsidR="00904B0E">
        <w:rPr>
          <w:rFonts w:cstheme="minorHAnsi"/>
          <w:sz w:val="24"/>
          <w:szCs w:val="24"/>
        </w:rPr>
        <w:t xml:space="preserve">; </w:t>
      </w:r>
      <w:r w:rsidRPr="00904B0E">
        <w:rPr>
          <w:rFonts w:cstheme="minorHAnsi"/>
          <w:sz w:val="24"/>
          <w:szCs w:val="24"/>
        </w:rPr>
        <w:t>Campbell Neighborhood Assoc.</w:t>
      </w:r>
      <w:r w:rsidR="00904B0E">
        <w:rPr>
          <w:rFonts w:cstheme="minorHAnsi"/>
          <w:sz w:val="24"/>
          <w:szCs w:val="24"/>
        </w:rPr>
        <w:t>;</w:t>
      </w:r>
      <w:r w:rsidRPr="00904B0E">
        <w:rPr>
          <w:rFonts w:cstheme="minorHAnsi"/>
          <w:sz w:val="24"/>
          <w:szCs w:val="24"/>
        </w:rPr>
        <w:t xml:space="preserve"> Nelson Neighborhood Improvement Assoc.</w:t>
      </w:r>
      <w:r w:rsidR="00904B0E">
        <w:rPr>
          <w:rFonts w:cstheme="minorHAnsi"/>
          <w:sz w:val="24"/>
          <w:szCs w:val="24"/>
        </w:rPr>
        <w:t xml:space="preserve">; </w:t>
      </w:r>
      <w:r w:rsidRPr="00904B0E">
        <w:rPr>
          <w:rFonts w:cstheme="minorHAnsi"/>
          <w:sz w:val="24"/>
          <w:szCs w:val="24"/>
        </w:rPr>
        <w:t>E. Muskegon Neighborhood Alliance</w:t>
      </w:r>
      <w:r w:rsidR="00904B0E">
        <w:rPr>
          <w:rFonts w:cstheme="minorHAnsi"/>
          <w:sz w:val="24"/>
          <w:szCs w:val="24"/>
        </w:rPr>
        <w:t>;</w:t>
      </w:r>
      <w:r w:rsidRPr="00904B0E">
        <w:rPr>
          <w:rFonts w:cstheme="minorHAnsi"/>
          <w:sz w:val="24"/>
          <w:szCs w:val="24"/>
        </w:rPr>
        <w:t xml:space="preserve"> </w:t>
      </w:r>
      <w:proofErr w:type="spellStart"/>
      <w:r w:rsidRPr="00904B0E">
        <w:rPr>
          <w:rFonts w:cstheme="minorHAnsi"/>
          <w:sz w:val="24"/>
          <w:szCs w:val="24"/>
        </w:rPr>
        <w:t>Nims</w:t>
      </w:r>
      <w:proofErr w:type="spellEnd"/>
      <w:r w:rsidRPr="00904B0E">
        <w:rPr>
          <w:rFonts w:cstheme="minorHAnsi"/>
          <w:sz w:val="24"/>
          <w:szCs w:val="24"/>
        </w:rPr>
        <w:t xml:space="preserve"> Neighborhood Assoc.</w:t>
      </w:r>
      <w:r w:rsidR="00904B0E">
        <w:rPr>
          <w:rFonts w:cstheme="minorHAnsi"/>
          <w:sz w:val="24"/>
          <w:szCs w:val="24"/>
        </w:rPr>
        <w:t xml:space="preserve">; </w:t>
      </w:r>
      <w:r w:rsidRPr="00904B0E">
        <w:rPr>
          <w:rFonts w:cstheme="minorHAnsi"/>
          <w:sz w:val="24"/>
          <w:szCs w:val="24"/>
        </w:rPr>
        <w:t>Glenside Neighborhood Assoc.</w:t>
      </w:r>
      <w:r w:rsidR="00904B0E">
        <w:rPr>
          <w:rFonts w:cstheme="minorHAnsi"/>
          <w:sz w:val="24"/>
          <w:szCs w:val="24"/>
        </w:rPr>
        <w:t>;</w:t>
      </w:r>
      <w:r w:rsidRPr="00904B0E">
        <w:rPr>
          <w:rFonts w:cstheme="minorHAnsi"/>
          <w:sz w:val="24"/>
          <w:szCs w:val="24"/>
        </w:rPr>
        <w:t xml:space="preserve"> Oakview Neighborhood Assoc.</w:t>
      </w:r>
      <w:r w:rsidR="00904B0E">
        <w:rPr>
          <w:rFonts w:cstheme="minorHAnsi"/>
          <w:sz w:val="24"/>
          <w:szCs w:val="24"/>
        </w:rPr>
        <w:t xml:space="preserve">; </w:t>
      </w:r>
      <w:r w:rsidRPr="00904B0E">
        <w:rPr>
          <w:rFonts w:cstheme="minorHAnsi"/>
          <w:sz w:val="24"/>
          <w:szCs w:val="24"/>
        </w:rPr>
        <w:t>Jackson Hill Neighborhood Assoc.</w:t>
      </w:r>
      <w:r w:rsidR="00904B0E">
        <w:rPr>
          <w:rFonts w:cstheme="minorHAnsi"/>
          <w:sz w:val="24"/>
          <w:szCs w:val="24"/>
        </w:rPr>
        <w:t>;</w:t>
      </w:r>
      <w:r w:rsidRPr="00904B0E">
        <w:rPr>
          <w:rFonts w:cstheme="minorHAnsi"/>
          <w:sz w:val="24"/>
          <w:szCs w:val="24"/>
        </w:rPr>
        <w:t xml:space="preserve"> Marquette Neighborhood Assoc.</w:t>
      </w:r>
      <w:r w:rsidR="00904B0E">
        <w:rPr>
          <w:rFonts w:cstheme="minorHAnsi"/>
          <w:sz w:val="24"/>
          <w:szCs w:val="24"/>
        </w:rPr>
        <w:t xml:space="preserve">; </w:t>
      </w:r>
      <w:r w:rsidRPr="00904B0E">
        <w:rPr>
          <w:rFonts w:cstheme="minorHAnsi"/>
          <w:sz w:val="24"/>
          <w:szCs w:val="24"/>
        </w:rPr>
        <w:t>Lakeside Neighborhood Assoc.</w:t>
      </w:r>
      <w:r w:rsidR="00904B0E">
        <w:rPr>
          <w:rFonts w:cstheme="minorHAnsi"/>
          <w:sz w:val="24"/>
          <w:szCs w:val="24"/>
        </w:rPr>
        <w:t>;</w:t>
      </w:r>
      <w:r w:rsidRPr="00904B0E">
        <w:rPr>
          <w:rFonts w:cstheme="minorHAnsi"/>
          <w:sz w:val="24"/>
          <w:szCs w:val="24"/>
        </w:rPr>
        <w:t xml:space="preserve"> Sheldon Park Neighborhood Assoc.</w:t>
      </w:r>
      <w:r w:rsidR="00AD5DBC">
        <w:rPr>
          <w:rFonts w:cstheme="minorHAnsi"/>
          <w:sz w:val="24"/>
          <w:szCs w:val="24"/>
        </w:rPr>
        <w:t>; Steele Neighborhood Assoc.</w:t>
      </w:r>
    </w:p>
    <w:p w14:paraId="23C0B54D" w14:textId="27074A88" w:rsidR="00F415F5" w:rsidRDefault="00F415F5" w:rsidP="00BF054F">
      <w:pPr>
        <w:spacing w:after="0"/>
        <w:jc w:val="both"/>
        <w:rPr>
          <w:rFonts w:cstheme="minorHAnsi"/>
          <w:sz w:val="24"/>
          <w:szCs w:val="24"/>
        </w:rPr>
      </w:pPr>
    </w:p>
    <w:p w14:paraId="3CE0D1F8" w14:textId="6E02CAD7" w:rsidR="00700C0E" w:rsidRPr="00700C0E" w:rsidRDefault="00700C0E" w:rsidP="00710471">
      <w:pPr>
        <w:spacing w:after="0"/>
        <w:jc w:val="both"/>
        <w:rPr>
          <w:rFonts w:cstheme="minorHAnsi"/>
          <w:sz w:val="24"/>
          <w:szCs w:val="24"/>
        </w:rPr>
      </w:pPr>
      <w:r w:rsidRPr="00700C0E">
        <w:rPr>
          <w:rFonts w:cstheme="minorHAnsi"/>
          <w:sz w:val="24"/>
          <w:szCs w:val="24"/>
        </w:rPr>
        <w:t>The City of Muskegon recognizes the N</w:t>
      </w:r>
      <w:r w:rsidR="00837637">
        <w:rPr>
          <w:rFonts w:cstheme="minorHAnsi"/>
          <w:sz w:val="24"/>
          <w:szCs w:val="24"/>
        </w:rPr>
        <w:t>A</w:t>
      </w:r>
      <w:r w:rsidRPr="00700C0E">
        <w:rPr>
          <w:rFonts w:cstheme="minorHAnsi"/>
          <w:sz w:val="24"/>
          <w:szCs w:val="24"/>
        </w:rPr>
        <w:t>s within the City as viable and necessary to the positive functioning of</w:t>
      </w:r>
      <w:r w:rsidR="009046C6">
        <w:rPr>
          <w:rFonts w:cstheme="minorHAnsi"/>
          <w:sz w:val="24"/>
          <w:szCs w:val="24"/>
        </w:rPr>
        <w:t xml:space="preserve"> </w:t>
      </w:r>
      <w:r w:rsidRPr="00700C0E">
        <w:rPr>
          <w:rFonts w:cstheme="minorHAnsi"/>
          <w:sz w:val="24"/>
          <w:szCs w:val="24"/>
        </w:rPr>
        <w:t xml:space="preserve">our </w:t>
      </w:r>
      <w:r w:rsidR="000C5A89">
        <w:rPr>
          <w:rFonts w:cstheme="minorHAnsi"/>
          <w:sz w:val="24"/>
          <w:szCs w:val="24"/>
        </w:rPr>
        <w:t>community</w:t>
      </w:r>
      <w:r w:rsidRPr="00700C0E">
        <w:rPr>
          <w:rFonts w:cstheme="minorHAnsi"/>
          <w:sz w:val="24"/>
          <w:szCs w:val="24"/>
        </w:rPr>
        <w:t>.</w:t>
      </w:r>
      <w:r w:rsidR="009046C6">
        <w:rPr>
          <w:rFonts w:cstheme="minorHAnsi"/>
          <w:sz w:val="24"/>
          <w:szCs w:val="24"/>
        </w:rPr>
        <w:t xml:space="preserve"> </w:t>
      </w:r>
      <w:r w:rsidRPr="00700C0E">
        <w:rPr>
          <w:rFonts w:cstheme="minorHAnsi"/>
          <w:sz w:val="24"/>
          <w:szCs w:val="24"/>
        </w:rPr>
        <w:t>Our neighborhoods help drive quality of life, as they can help provide activities</w:t>
      </w:r>
      <w:r w:rsidR="009046C6">
        <w:rPr>
          <w:rFonts w:cstheme="minorHAnsi"/>
          <w:sz w:val="24"/>
          <w:szCs w:val="24"/>
        </w:rPr>
        <w:t xml:space="preserve"> </w:t>
      </w:r>
      <w:r w:rsidRPr="00700C0E">
        <w:rPr>
          <w:rFonts w:cstheme="minorHAnsi"/>
          <w:sz w:val="24"/>
          <w:szCs w:val="24"/>
        </w:rPr>
        <w:t>that engage residents, improve living conditions, provide social opportunities, and positively affect crime.</w:t>
      </w:r>
      <w:r w:rsidR="00EA534A">
        <w:rPr>
          <w:rFonts w:cstheme="minorHAnsi"/>
          <w:sz w:val="24"/>
          <w:szCs w:val="24"/>
        </w:rPr>
        <w:t xml:space="preserve"> </w:t>
      </w:r>
      <w:r w:rsidR="00170D7C" w:rsidRPr="00170D7C">
        <w:rPr>
          <w:rFonts w:cstheme="minorHAnsi"/>
          <w:sz w:val="24"/>
          <w:szCs w:val="24"/>
        </w:rPr>
        <w:t>It is the intent of this grant program to empower eligible Neighborhood Associations in funding basic organizational activities, as well as, assisting in their efforts to become more active and invest in themselves, and therefore, our City.</w:t>
      </w:r>
    </w:p>
    <w:p w14:paraId="561C492F" w14:textId="77777777" w:rsidR="00B04202" w:rsidRPr="00AD064B" w:rsidRDefault="00B04202" w:rsidP="00700C0E">
      <w:pPr>
        <w:spacing w:after="0"/>
        <w:jc w:val="both"/>
        <w:rPr>
          <w:rFonts w:cstheme="minorHAnsi"/>
          <w:sz w:val="24"/>
          <w:szCs w:val="24"/>
        </w:rPr>
      </w:pPr>
    </w:p>
    <w:p w14:paraId="37CAE9EC" w14:textId="0FCE89FD" w:rsidR="009E72F1" w:rsidRPr="00195129" w:rsidRDefault="009E72F1" w:rsidP="00195129">
      <w:pPr>
        <w:pStyle w:val="ListParagraph"/>
        <w:numPr>
          <w:ilvl w:val="0"/>
          <w:numId w:val="21"/>
        </w:numPr>
        <w:rPr>
          <w:rFonts w:cstheme="minorHAnsi"/>
          <w:sz w:val="24"/>
          <w:szCs w:val="24"/>
        </w:rPr>
      </w:pPr>
      <w:bookmarkStart w:id="0" w:name="_Hlk122707407"/>
      <w:r w:rsidRPr="00710471">
        <w:rPr>
          <w:rFonts w:cstheme="minorHAnsi"/>
          <w:b/>
          <w:color w:val="FF0000"/>
          <w:sz w:val="24"/>
          <w:szCs w:val="24"/>
        </w:rPr>
        <w:t>501(c)(3) nonprofit organization</w:t>
      </w:r>
      <w:r w:rsidRPr="00710471">
        <w:rPr>
          <w:rFonts w:cstheme="minorHAnsi"/>
          <w:color w:val="FF0000"/>
          <w:sz w:val="24"/>
          <w:szCs w:val="24"/>
        </w:rPr>
        <w:t xml:space="preserve"> </w:t>
      </w:r>
      <w:r w:rsidRPr="002B1603">
        <w:rPr>
          <w:rFonts w:cstheme="minorHAnsi"/>
          <w:sz w:val="24"/>
          <w:szCs w:val="24"/>
        </w:rPr>
        <w:t xml:space="preserve">- </w:t>
      </w:r>
      <w:r w:rsidR="009D4693">
        <w:rPr>
          <w:rFonts w:cstheme="minorHAnsi"/>
          <w:sz w:val="24"/>
          <w:szCs w:val="24"/>
        </w:rPr>
        <w:t>must provide</w:t>
      </w:r>
      <w:r w:rsidRPr="002B1603">
        <w:rPr>
          <w:rFonts w:cstheme="minorHAnsi"/>
          <w:sz w:val="24"/>
          <w:szCs w:val="24"/>
        </w:rPr>
        <w:t xml:space="preserve"> evidence from a copy of a current IRS Determination Letter. The organization must be headquartered within the municipal boundaries of the City, as of March 3, 2021, and provide direct services to residents</w:t>
      </w:r>
      <w:r w:rsidRPr="00195129">
        <w:rPr>
          <w:rFonts w:cstheme="minorHAnsi"/>
          <w:sz w:val="24"/>
          <w:szCs w:val="24"/>
        </w:rPr>
        <w:t xml:space="preserve">. </w:t>
      </w:r>
      <w:bookmarkStart w:id="1" w:name="_Hlk122707371"/>
      <w:r w:rsidR="00195129" w:rsidRPr="00195129">
        <w:rPr>
          <w:rFonts w:cstheme="minorHAnsi"/>
          <w:sz w:val="24"/>
          <w:szCs w:val="24"/>
        </w:rPr>
        <w:t xml:space="preserve">Award funds shall not be spent on operations and maintenance of the </w:t>
      </w:r>
      <w:r w:rsidR="00195129">
        <w:rPr>
          <w:rFonts w:cstheme="minorHAnsi"/>
          <w:sz w:val="24"/>
          <w:szCs w:val="24"/>
        </w:rPr>
        <w:t>nonprofit organization</w:t>
      </w:r>
      <w:r w:rsidR="00195129" w:rsidRPr="00195129">
        <w:rPr>
          <w:rFonts w:cstheme="minorHAnsi"/>
          <w:sz w:val="24"/>
          <w:szCs w:val="24"/>
        </w:rPr>
        <w:t>.</w:t>
      </w:r>
    </w:p>
    <w:p w14:paraId="41206921" w14:textId="77777777" w:rsidR="002B1603" w:rsidRPr="002B1603" w:rsidRDefault="002B1603" w:rsidP="002B1603">
      <w:pPr>
        <w:pStyle w:val="ListParagraph"/>
        <w:ind w:left="360"/>
        <w:rPr>
          <w:rFonts w:cstheme="minorHAnsi"/>
          <w:sz w:val="24"/>
          <w:szCs w:val="24"/>
        </w:rPr>
      </w:pPr>
    </w:p>
    <w:p w14:paraId="47FAD862" w14:textId="7A630869" w:rsidR="003A60B2" w:rsidRDefault="009E72F1" w:rsidP="009D4693">
      <w:pPr>
        <w:pStyle w:val="ListParagraph"/>
        <w:numPr>
          <w:ilvl w:val="0"/>
          <w:numId w:val="21"/>
        </w:numPr>
        <w:rPr>
          <w:rFonts w:cstheme="minorHAnsi"/>
          <w:sz w:val="24"/>
          <w:szCs w:val="24"/>
        </w:rPr>
      </w:pPr>
      <w:r w:rsidRPr="00710471">
        <w:rPr>
          <w:rFonts w:cstheme="minorHAnsi"/>
          <w:b/>
          <w:color w:val="FF0000"/>
          <w:sz w:val="24"/>
          <w:szCs w:val="24"/>
        </w:rPr>
        <w:t>Eligible small business</w:t>
      </w:r>
      <w:r w:rsidRPr="00710471">
        <w:rPr>
          <w:rFonts w:cstheme="minorHAnsi"/>
          <w:color w:val="FF0000"/>
          <w:sz w:val="24"/>
          <w:szCs w:val="24"/>
        </w:rPr>
        <w:t xml:space="preserve"> </w:t>
      </w:r>
      <w:r w:rsidRPr="004A2F92">
        <w:rPr>
          <w:rFonts w:cstheme="minorHAnsi"/>
          <w:sz w:val="24"/>
          <w:szCs w:val="24"/>
        </w:rPr>
        <w:t xml:space="preserve">- must meet the </w:t>
      </w:r>
      <w:hyperlink r:id="rId15" w:history="1">
        <w:r w:rsidRPr="004A2F92">
          <w:rPr>
            <w:rStyle w:val="Hyperlink"/>
            <w:rFonts w:cstheme="minorHAnsi"/>
            <w:sz w:val="24"/>
            <w:szCs w:val="24"/>
          </w:rPr>
          <w:t>U.S. Small Business Administration’s small business size standards</w:t>
        </w:r>
      </w:hyperlink>
      <w:r w:rsidRPr="004A2F92">
        <w:rPr>
          <w:rStyle w:val="Hyperlink"/>
          <w:rFonts w:cstheme="minorHAnsi"/>
          <w:sz w:val="24"/>
          <w:szCs w:val="24"/>
        </w:rPr>
        <w:t>.</w:t>
      </w:r>
      <w:r w:rsidRPr="004A2F92">
        <w:rPr>
          <w:rFonts w:cstheme="minorHAnsi"/>
          <w:sz w:val="24"/>
          <w:szCs w:val="24"/>
        </w:rPr>
        <w:t xml:space="preserve"> This is a table of size standards to help small businesses assess their business size. This definition of “size” aligns with the SBA definition of a small business. SBA’s </w:t>
      </w:r>
      <w:r w:rsidRPr="00706914">
        <w:rPr>
          <w:rFonts w:cstheme="minorHAnsi"/>
          <w:sz w:val="24"/>
          <w:szCs w:val="24"/>
        </w:rPr>
        <w:t>Table of Size Standards</w:t>
      </w:r>
      <w:r w:rsidRPr="004A2F92">
        <w:rPr>
          <w:rFonts w:cstheme="minorHAnsi"/>
          <w:sz w:val="24"/>
          <w:szCs w:val="24"/>
        </w:rPr>
        <w:t xml:space="preserve"> provides definitions for </w:t>
      </w:r>
      <w:hyperlink r:id="rId16" w:history="1">
        <w:r w:rsidRPr="004A2F92">
          <w:rPr>
            <w:rStyle w:val="Hyperlink"/>
            <w:rFonts w:cstheme="minorHAnsi"/>
            <w:sz w:val="24"/>
            <w:szCs w:val="24"/>
          </w:rPr>
          <w:t>North American Industry Classification System (NAICS) codes</w:t>
        </w:r>
      </w:hyperlink>
      <w:r w:rsidRPr="004A2F92">
        <w:rPr>
          <w:rFonts w:cstheme="minorHAnsi"/>
          <w:sz w:val="24"/>
          <w:szCs w:val="24"/>
        </w:rPr>
        <w:t>, that vary widely by industry, revenue and employment. It defines small business by firm revenue (ranging from $1 million to over $40 million) and by employment (from 100 to over 1,500 employees). For example, according to the SBA definition, a roofing contractor is defined as a small business if it has annual revenues of $16.5 million or less. But an Asphalt Shingle and Coating Material manufacturer is defined as a small business if it has fewer than 750 employees.</w:t>
      </w:r>
      <w:r w:rsidR="00494824">
        <w:rPr>
          <w:rFonts w:cstheme="minorHAnsi"/>
          <w:sz w:val="24"/>
          <w:szCs w:val="24"/>
        </w:rPr>
        <w:t xml:space="preserve"> </w:t>
      </w:r>
      <w:r w:rsidRPr="00494824">
        <w:rPr>
          <w:rFonts w:cstheme="minorHAnsi"/>
          <w:sz w:val="24"/>
          <w:szCs w:val="24"/>
        </w:rPr>
        <w:t>The small business must be headquartered within the municipal boundaries of the City, as of March 3, 2021</w:t>
      </w:r>
      <w:bookmarkEnd w:id="1"/>
      <w:r w:rsidRPr="00494824">
        <w:rPr>
          <w:rFonts w:cstheme="minorHAnsi"/>
          <w:sz w:val="24"/>
          <w:szCs w:val="24"/>
        </w:rPr>
        <w:t xml:space="preserve">. </w:t>
      </w:r>
      <w:r w:rsidR="00494824" w:rsidRPr="003A60B2">
        <w:rPr>
          <w:rFonts w:cstheme="minorHAnsi"/>
          <w:sz w:val="24"/>
          <w:szCs w:val="24"/>
        </w:rPr>
        <w:t>Award funds shall not be spent on operations and maintenance of the small business.</w:t>
      </w:r>
    </w:p>
    <w:p w14:paraId="3E5C7580" w14:textId="77777777" w:rsidR="009D4693" w:rsidRPr="009D4693" w:rsidRDefault="009D4693" w:rsidP="009D4693">
      <w:pPr>
        <w:pStyle w:val="ListParagraph"/>
        <w:ind w:left="360"/>
        <w:rPr>
          <w:rFonts w:cstheme="minorHAnsi"/>
          <w:sz w:val="24"/>
          <w:szCs w:val="24"/>
        </w:rPr>
      </w:pPr>
    </w:p>
    <w:p w14:paraId="4E8EA7E5" w14:textId="7C148DFB" w:rsidR="002B1603" w:rsidRPr="008661EE" w:rsidRDefault="002B1603" w:rsidP="002B1603">
      <w:pPr>
        <w:pStyle w:val="ListParagraph"/>
        <w:numPr>
          <w:ilvl w:val="0"/>
          <w:numId w:val="21"/>
        </w:numPr>
        <w:spacing w:after="0"/>
        <w:jc w:val="both"/>
        <w:rPr>
          <w:rFonts w:cstheme="minorHAnsi"/>
          <w:sz w:val="24"/>
          <w:szCs w:val="24"/>
        </w:rPr>
      </w:pPr>
      <w:r w:rsidRPr="008661EE">
        <w:rPr>
          <w:rFonts w:cstheme="minorHAnsi"/>
          <w:sz w:val="24"/>
          <w:szCs w:val="24"/>
        </w:rPr>
        <w:t xml:space="preserve">Applicants are encouraged to develop proposals that would fund </w:t>
      </w:r>
      <w:r w:rsidRPr="008661EE">
        <w:rPr>
          <w:rFonts w:cstheme="minorHAnsi"/>
          <w:b/>
          <w:sz w:val="24"/>
          <w:szCs w:val="24"/>
        </w:rPr>
        <w:t xml:space="preserve">one-time </w:t>
      </w:r>
      <w:r w:rsidR="00494824" w:rsidRPr="008661EE">
        <w:rPr>
          <w:rFonts w:cstheme="minorHAnsi"/>
          <w:b/>
          <w:sz w:val="24"/>
          <w:szCs w:val="24"/>
        </w:rPr>
        <w:t>capital initiatives or special projects</w:t>
      </w:r>
      <w:r w:rsidR="00533DDD" w:rsidRPr="008661EE">
        <w:rPr>
          <w:rFonts w:cstheme="minorHAnsi"/>
          <w:sz w:val="24"/>
          <w:szCs w:val="24"/>
        </w:rPr>
        <w:t>, which affect the most impacted and disproportionately impacted households in our community,</w:t>
      </w:r>
      <w:r w:rsidR="00494824" w:rsidRPr="008661EE">
        <w:rPr>
          <w:rFonts w:cstheme="minorHAnsi"/>
          <w:sz w:val="24"/>
          <w:szCs w:val="24"/>
        </w:rPr>
        <w:t xml:space="preserve"> </w:t>
      </w:r>
      <w:r w:rsidRPr="008661EE">
        <w:rPr>
          <w:rFonts w:cstheme="minorHAnsi"/>
          <w:sz w:val="24"/>
          <w:szCs w:val="24"/>
        </w:rPr>
        <w:t>instead of new programs to avoid any associated long-term operating costs.</w:t>
      </w:r>
      <w:r w:rsidR="00553688" w:rsidRPr="008661EE">
        <w:rPr>
          <w:rFonts w:cstheme="minorHAnsi"/>
          <w:sz w:val="24"/>
          <w:szCs w:val="24"/>
        </w:rPr>
        <w:t xml:space="preserve"> </w:t>
      </w:r>
      <w:r w:rsidR="003A60B2" w:rsidRPr="008661EE">
        <w:rPr>
          <w:rFonts w:cstheme="minorHAnsi"/>
          <w:sz w:val="24"/>
          <w:szCs w:val="24"/>
        </w:rPr>
        <w:t xml:space="preserve">The capital initiatives or special projects are to be of limited duration and </w:t>
      </w:r>
      <w:r w:rsidR="003A60B2" w:rsidRPr="008661EE">
        <w:rPr>
          <w:rFonts w:cstheme="minorHAnsi"/>
          <w:sz w:val="24"/>
          <w:szCs w:val="24"/>
        </w:rPr>
        <w:lastRenderedPageBreak/>
        <w:t>have a state</w:t>
      </w:r>
      <w:r w:rsidR="006972F4" w:rsidRPr="008661EE">
        <w:rPr>
          <w:rFonts w:cstheme="minorHAnsi"/>
          <w:sz w:val="24"/>
          <w:szCs w:val="24"/>
        </w:rPr>
        <w:t>d</w:t>
      </w:r>
      <w:r w:rsidR="003A60B2" w:rsidRPr="008661EE">
        <w:rPr>
          <w:rFonts w:cstheme="minorHAnsi"/>
          <w:sz w:val="24"/>
          <w:szCs w:val="24"/>
        </w:rPr>
        <w:t xml:space="preserve"> outcome(s).</w:t>
      </w:r>
      <w:r w:rsidRPr="008661EE">
        <w:rPr>
          <w:rFonts w:cstheme="minorHAnsi"/>
          <w:sz w:val="24"/>
          <w:szCs w:val="24"/>
        </w:rPr>
        <w:t xml:space="preserve"> </w:t>
      </w:r>
      <w:r w:rsidR="00494824" w:rsidRPr="008661EE">
        <w:rPr>
          <w:rFonts w:cstheme="minorHAnsi"/>
          <w:sz w:val="24"/>
          <w:szCs w:val="24"/>
        </w:rPr>
        <w:t>Grant funds also offer a chance to develop partnerships to address challenges impacting the entire community.</w:t>
      </w:r>
    </w:p>
    <w:p w14:paraId="4B504267" w14:textId="77777777" w:rsidR="009D4693" w:rsidRPr="009D4693" w:rsidRDefault="009D4693" w:rsidP="009D4693">
      <w:pPr>
        <w:pStyle w:val="ListParagraph"/>
        <w:rPr>
          <w:rFonts w:cstheme="minorHAnsi"/>
          <w:b/>
          <w:color w:val="FF0000"/>
          <w:sz w:val="24"/>
          <w:szCs w:val="24"/>
        </w:rPr>
      </w:pPr>
    </w:p>
    <w:p w14:paraId="0EED17AF" w14:textId="18B9AEA7" w:rsidR="00AC0DD1" w:rsidRPr="009D4693" w:rsidRDefault="00771D26" w:rsidP="00600CBE">
      <w:pPr>
        <w:pStyle w:val="ListParagraph"/>
        <w:numPr>
          <w:ilvl w:val="0"/>
          <w:numId w:val="21"/>
        </w:numPr>
        <w:spacing w:after="0"/>
        <w:jc w:val="both"/>
        <w:rPr>
          <w:rFonts w:cstheme="minorHAnsi"/>
          <w:b/>
          <w:sz w:val="24"/>
          <w:szCs w:val="24"/>
        </w:rPr>
      </w:pPr>
      <w:r w:rsidRPr="00AD064B">
        <w:rPr>
          <w:rFonts w:cstheme="minorHAnsi"/>
          <w:sz w:val="24"/>
          <w:szCs w:val="24"/>
        </w:rPr>
        <w:t>Under the</w:t>
      </w:r>
      <w:r w:rsidR="00857481">
        <w:rPr>
          <w:rFonts w:cstheme="minorHAnsi"/>
          <w:sz w:val="24"/>
          <w:szCs w:val="24"/>
        </w:rPr>
        <w:t xml:space="preserve"> requirements of the</w:t>
      </w:r>
      <w:r w:rsidRPr="00AD064B">
        <w:rPr>
          <w:rFonts w:cstheme="minorHAnsi"/>
          <w:sz w:val="24"/>
          <w:szCs w:val="24"/>
        </w:rPr>
        <w:t xml:space="preserve"> federal SLFRF program, funds received by the City must be used for costs incurred on or after March 3, 2021.</w:t>
      </w:r>
      <w:r w:rsidR="00857481">
        <w:rPr>
          <w:rFonts w:cstheme="minorHAnsi"/>
          <w:sz w:val="24"/>
          <w:szCs w:val="24"/>
        </w:rPr>
        <w:t xml:space="preserve"> As a result</w:t>
      </w:r>
      <w:r w:rsidR="002061B3">
        <w:rPr>
          <w:rFonts w:cstheme="minorHAnsi"/>
          <w:sz w:val="24"/>
          <w:szCs w:val="24"/>
        </w:rPr>
        <w:t xml:space="preserve"> of establishing the city’s ARPA Community Grant</w:t>
      </w:r>
      <w:r w:rsidR="00857481">
        <w:rPr>
          <w:rFonts w:cstheme="minorHAnsi"/>
          <w:sz w:val="24"/>
          <w:szCs w:val="24"/>
        </w:rPr>
        <w:t>,</w:t>
      </w:r>
      <w:r w:rsidR="002061B3">
        <w:rPr>
          <w:rFonts w:cstheme="minorHAnsi"/>
          <w:sz w:val="24"/>
          <w:szCs w:val="24"/>
        </w:rPr>
        <w:t xml:space="preserve"> </w:t>
      </w:r>
      <w:r w:rsidR="008E09EF">
        <w:rPr>
          <w:rFonts w:cstheme="minorHAnsi"/>
          <w:sz w:val="24"/>
          <w:szCs w:val="24"/>
        </w:rPr>
        <w:t xml:space="preserve">funds awarded to </w:t>
      </w:r>
      <w:r w:rsidR="0026023F">
        <w:rPr>
          <w:rFonts w:cstheme="minorHAnsi"/>
          <w:sz w:val="24"/>
          <w:szCs w:val="24"/>
        </w:rPr>
        <w:t>successful applicants must be</w:t>
      </w:r>
      <w:r w:rsidR="000E1647">
        <w:rPr>
          <w:rFonts w:cstheme="minorHAnsi"/>
          <w:sz w:val="24"/>
          <w:szCs w:val="24"/>
        </w:rPr>
        <w:t xml:space="preserve"> for</w:t>
      </w:r>
      <w:r w:rsidR="0026023F">
        <w:rPr>
          <w:rFonts w:cstheme="minorHAnsi"/>
          <w:sz w:val="24"/>
          <w:szCs w:val="24"/>
        </w:rPr>
        <w:t xml:space="preserve"> those expenses </w:t>
      </w:r>
      <w:r w:rsidR="00857481">
        <w:rPr>
          <w:rFonts w:cstheme="minorHAnsi"/>
          <w:sz w:val="24"/>
          <w:szCs w:val="24"/>
        </w:rPr>
        <w:t xml:space="preserve">incurred by </w:t>
      </w:r>
      <w:r w:rsidR="00C36C92">
        <w:rPr>
          <w:rFonts w:cstheme="minorHAnsi"/>
          <w:sz w:val="24"/>
          <w:szCs w:val="24"/>
        </w:rPr>
        <w:t xml:space="preserve">the </w:t>
      </w:r>
      <w:r w:rsidR="00857481">
        <w:rPr>
          <w:rFonts w:cstheme="minorHAnsi"/>
          <w:sz w:val="24"/>
          <w:szCs w:val="24"/>
        </w:rPr>
        <w:t>eligible nonprofit organization or small businesses on or after March 3, 2021.</w:t>
      </w:r>
    </w:p>
    <w:p w14:paraId="6BEF515F" w14:textId="77777777" w:rsidR="009D4693" w:rsidRPr="009D4693" w:rsidRDefault="009D4693" w:rsidP="009D4693">
      <w:pPr>
        <w:spacing w:after="0"/>
        <w:jc w:val="both"/>
        <w:rPr>
          <w:rFonts w:cstheme="minorHAnsi"/>
          <w:b/>
          <w:sz w:val="24"/>
          <w:szCs w:val="24"/>
        </w:rPr>
      </w:pPr>
    </w:p>
    <w:bookmarkEnd w:id="0"/>
    <w:p w14:paraId="3116B89A" w14:textId="5A574516" w:rsidR="009E04E8" w:rsidRDefault="009E04E8" w:rsidP="009E04E8">
      <w:pPr>
        <w:pStyle w:val="ListParagraph"/>
        <w:numPr>
          <w:ilvl w:val="0"/>
          <w:numId w:val="21"/>
        </w:numPr>
        <w:spacing w:after="0"/>
        <w:jc w:val="both"/>
        <w:rPr>
          <w:rFonts w:cstheme="minorHAnsi"/>
          <w:b/>
          <w:sz w:val="24"/>
          <w:szCs w:val="24"/>
        </w:rPr>
      </w:pPr>
      <w:r>
        <w:rPr>
          <w:rFonts w:cstheme="minorHAnsi"/>
          <w:b/>
          <w:sz w:val="24"/>
          <w:szCs w:val="24"/>
        </w:rPr>
        <w:t>Application period will begin</w:t>
      </w:r>
      <w:r w:rsidR="00BF054F" w:rsidRPr="00B926CF">
        <w:rPr>
          <w:rFonts w:cstheme="minorHAnsi"/>
          <w:b/>
          <w:sz w:val="24"/>
          <w:szCs w:val="24"/>
        </w:rPr>
        <w:t xml:space="preserve"> </w:t>
      </w:r>
      <w:r w:rsidR="00851E67">
        <w:rPr>
          <w:rFonts w:cstheme="minorHAnsi"/>
          <w:b/>
          <w:sz w:val="24"/>
          <w:szCs w:val="24"/>
        </w:rPr>
        <w:t>March 1</w:t>
      </w:r>
      <w:r w:rsidR="00BF054F" w:rsidRPr="00B926CF">
        <w:rPr>
          <w:rFonts w:cstheme="minorHAnsi"/>
          <w:b/>
          <w:sz w:val="24"/>
          <w:szCs w:val="24"/>
        </w:rPr>
        <w:t>, 2023</w:t>
      </w:r>
      <w:r w:rsidR="00D95F1B" w:rsidRPr="00B926CF">
        <w:rPr>
          <w:rFonts w:cstheme="minorHAnsi"/>
          <w:b/>
          <w:sz w:val="24"/>
          <w:szCs w:val="24"/>
        </w:rPr>
        <w:t xml:space="preserve">. </w:t>
      </w:r>
      <w:r w:rsidR="00901B54" w:rsidRPr="00B926CF">
        <w:rPr>
          <w:rFonts w:cstheme="minorHAnsi"/>
          <w:b/>
          <w:sz w:val="24"/>
          <w:szCs w:val="24"/>
        </w:rPr>
        <w:t>A</w:t>
      </w:r>
      <w:r w:rsidR="00FB354D" w:rsidRPr="00B926CF">
        <w:rPr>
          <w:rFonts w:cstheme="minorHAnsi"/>
          <w:b/>
          <w:sz w:val="24"/>
          <w:szCs w:val="24"/>
        </w:rPr>
        <w:t xml:space="preserve">pplications must be submitted on or before March </w:t>
      </w:r>
      <w:r w:rsidR="00851E67">
        <w:rPr>
          <w:rFonts w:cstheme="minorHAnsi"/>
          <w:b/>
          <w:sz w:val="24"/>
          <w:szCs w:val="24"/>
        </w:rPr>
        <w:t>31</w:t>
      </w:r>
      <w:r w:rsidR="00FB354D" w:rsidRPr="00B926CF">
        <w:rPr>
          <w:rFonts w:cstheme="minorHAnsi"/>
          <w:b/>
          <w:sz w:val="24"/>
          <w:szCs w:val="24"/>
        </w:rPr>
        <w:t>, 2023 by Midnight</w:t>
      </w:r>
      <w:r w:rsidR="00A64597" w:rsidRPr="00B926CF">
        <w:rPr>
          <w:rFonts w:cstheme="minorHAnsi"/>
          <w:b/>
          <w:sz w:val="24"/>
          <w:szCs w:val="24"/>
        </w:rPr>
        <w:t>.</w:t>
      </w:r>
      <w:r w:rsidR="00BF054F" w:rsidRPr="00B926CF">
        <w:rPr>
          <w:rFonts w:cstheme="minorHAnsi"/>
          <w:b/>
          <w:sz w:val="24"/>
          <w:szCs w:val="24"/>
        </w:rPr>
        <w:t xml:space="preserve"> Late applications will not be accepted.</w:t>
      </w:r>
      <w:r w:rsidR="00832363">
        <w:rPr>
          <w:rFonts w:cstheme="minorHAnsi"/>
          <w:b/>
          <w:sz w:val="24"/>
          <w:szCs w:val="24"/>
        </w:rPr>
        <w:t xml:space="preserve"> </w:t>
      </w:r>
      <w:r w:rsidR="00832363" w:rsidRPr="00216D3F">
        <w:rPr>
          <w:rFonts w:cstheme="minorHAnsi"/>
          <w:b/>
          <w:sz w:val="24"/>
          <w:szCs w:val="24"/>
        </w:rPr>
        <w:t>The Review Committee w</w:t>
      </w:r>
      <w:r w:rsidR="00851E67">
        <w:rPr>
          <w:rFonts w:cstheme="minorHAnsi"/>
          <w:b/>
          <w:sz w:val="24"/>
          <w:szCs w:val="24"/>
        </w:rPr>
        <w:t>ill</w:t>
      </w:r>
      <w:r w:rsidR="00832363" w:rsidRPr="00216D3F">
        <w:rPr>
          <w:rFonts w:cstheme="minorHAnsi"/>
          <w:b/>
          <w:sz w:val="24"/>
          <w:szCs w:val="24"/>
        </w:rPr>
        <w:t xml:space="preserve"> submit recommendations to the Commission</w:t>
      </w:r>
      <w:r w:rsidR="00832363">
        <w:rPr>
          <w:rFonts w:cstheme="minorHAnsi"/>
          <w:b/>
          <w:sz w:val="24"/>
          <w:szCs w:val="24"/>
        </w:rPr>
        <w:t xml:space="preserve">. The </w:t>
      </w:r>
      <w:r w:rsidR="00851E67">
        <w:rPr>
          <w:rFonts w:cstheme="minorHAnsi"/>
          <w:b/>
          <w:sz w:val="24"/>
          <w:szCs w:val="24"/>
        </w:rPr>
        <w:t xml:space="preserve">City </w:t>
      </w:r>
      <w:r w:rsidR="00832363">
        <w:rPr>
          <w:rFonts w:cstheme="minorHAnsi"/>
          <w:b/>
          <w:sz w:val="24"/>
          <w:szCs w:val="24"/>
        </w:rPr>
        <w:t>Commiss</w:t>
      </w:r>
      <w:r w:rsidR="00851E67">
        <w:rPr>
          <w:rFonts w:cstheme="minorHAnsi"/>
          <w:b/>
          <w:sz w:val="24"/>
          <w:szCs w:val="24"/>
        </w:rPr>
        <w:t>ion will</w:t>
      </w:r>
      <w:r w:rsidR="00832363">
        <w:rPr>
          <w:rFonts w:cstheme="minorHAnsi"/>
          <w:b/>
          <w:sz w:val="24"/>
          <w:szCs w:val="24"/>
        </w:rPr>
        <w:t xml:space="preserve"> review and mak</w:t>
      </w:r>
      <w:r w:rsidR="00111366">
        <w:rPr>
          <w:rFonts w:cstheme="minorHAnsi"/>
          <w:b/>
          <w:sz w:val="24"/>
          <w:szCs w:val="24"/>
        </w:rPr>
        <w:t>e</w:t>
      </w:r>
      <w:r w:rsidR="00832363">
        <w:rPr>
          <w:rFonts w:cstheme="minorHAnsi"/>
          <w:b/>
          <w:sz w:val="24"/>
          <w:szCs w:val="24"/>
        </w:rPr>
        <w:t xml:space="preserve"> funding decisions</w:t>
      </w:r>
      <w:r w:rsidR="00832363" w:rsidRPr="00216D3F">
        <w:rPr>
          <w:rFonts w:cstheme="minorHAnsi"/>
          <w:b/>
          <w:sz w:val="24"/>
          <w:szCs w:val="24"/>
        </w:rPr>
        <w:t xml:space="preserve"> at the </w:t>
      </w:r>
      <w:r w:rsidR="00832363">
        <w:rPr>
          <w:rFonts w:cstheme="minorHAnsi"/>
          <w:b/>
          <w:sz w:val="24"/>
          <w:szCs w:val="24"/>
        </w:rPr>
        <w:t xml:space="preserve">April </w:t>
      </w:r>
      <w:r w:rsidR="00851E67">
        <w:rPr>
          <w:rFonts w:cstheme="minorHAnsi"/>
          <w:b/>
          <w:sz w:val="24"/>
          <w:szCs w:val="24"/>
        </w:rPr>
        <w:t>25</w:t>
      </w:r>
      <w:r w:rsidR="00677692" w:rsidRPr="00677692">
        <w:rPr>
          <w:rFonts w:cstheme="minorHAnsi"/>
          <w:b/>
          <w:sz w:val="24"/>
          <w:szCs w:val="24"/>
          <w:vertAlign w:val="superscript"/>
        </w:rPr>
        <w:t>th</w:t>
      </w:r>
      <w:r w:rsidR="00677692">
        <w:rPr>
          <w:rFonts w:cstheme="minorHAnsi"/>
          <w:b/>
          <w:sz w:val="24"/>
          <w:szCs w:val="24"/>
        </w:rPr>
        <w:t xml:space="preserve"> General Commission</w:t>
      </w:r>
      <w:r w:rsidR="00832363">
        <w:rPr>
          <w:rFonts w:cstheme="minorHAnsi"/>
          <w:b/>
          <w:sz w:val="24"/>
          <w:szCs w:val="24"/>
        </w:rPr>
        <w:t xml:space="preserve"> </w:t>
      </w:r>
      <w:r w:rsidR="00832363" w:rsidRPr="00216D3F">
        <w:rPr>
          <w:rFonts w:cstheme="minorHAnsi"/>
          <w:b/>
          <w:sz w:val="24"/>
          <w:szCs w:val="24"/>
        </w:rPr>
        <w:t xml:space="preserve">meeting. </w:t>
      </w:r>
      <w:r w:rsidR="00216D3F">
        <w:rPr>
          <w:rFonts w:cstheme="minorHAnsi"/>
          <w:b/>
          <w:sz w:val="24"/>
          <w:szCs w:val="24"/>
        </w:rPr>
        <w:t xml:space="preserve"> </w:t>
      </w:r>
      <w:r w:rsidR="00AC0DD1" w:rsidRPr="00B926CF">
        <w:rPr>
          <w:rFonts w:cstheme="minorHAnsi"/>
          <w:b/>
          <w:sz w:val="24"/>
          <w:szCs w:val="24"/>
        </w:rPr>
        <w:t xml:space="preserve">Final </w:t>
      </w:r>
      <w:r w:rsidR="00832363">
        <w:rPr>
          <w:rFonts w:cstheme="minorHAnsi"/>
          <w:b/>
          <w:sz w:val="24"/>
          <w:szCs w:val="24"/>
        </w:rPr>
        <w:t>Commission-</w:t>
      </w:r>
      <w:r w:rsidR="00AC0DD1" w:rsidRPr="00B926CF">
        <w:rPr>
          <w:rFonts w:cstheme="minorHAnsi"/>
          <w:b/>
          <w:sz w:val="24"/>
          <w:szCs w:val="24"/>
        </w:rPr>
        <w:t xml:space="preserve">recommendations announced to </w:t>
      </w:r>
      <w:r w:rsidR="00832363">
        <w:rPr>
          <w:rFonts w:cstheme="minorHAnsi"/>
          <w:b/>
          <w:sz w:val="24"/>
          <w:szCs w:val="24"/>
        </w:rPr>
        <w:t xml:space="preserve">the </w:t>
      </w:r>
      <w:r w:rsidR="00AC0DD1" w:rsidRPr="00B926CF">
        <w:rPr>
          <w:rFonts w:cstheme="minorHAnsi"/>
          <w:b/>
          <w:sz w:val="24"/>
          <w:szCs w:val="24"/>
        </w:rPr>
        <w:t xml:space="preserve">public by </w:t>
      </w:r>
      <w:r w:rsidR="00FE526A" w:rsidRPr="00B926CF">
        <w:rPr>
          <w:rFonts w:cstheme="minorHAnsi"/>
          <w:b/>
          <w:sz w:val="24"/>
          <w:szCs w:val="24"/>
        </w:rPr>
        <w:t xml:space="preserve">April </w:t>
      </w:r>
      <w:r w:rsidR="00851E67">
        <w:rPr>
          <w:rFonts w:cstheme="minorHAnsi"/>
          <w:b/>
          <w:sz w:val="24"/>
          <w:szCs w:val="24"/>
        </w:rPr>
        <w:t>26</w:t>
      </w:r>
      <w:r w:rsidR="00677692" w:rsidRPr="00677692">
        <w:rPr>
          <w:rFonts w:cstheme="minorHAnsi"/>
          <w:b/>
          <w:sz w:val="24"/>
          <w:szCs w:val="24"/>
          <w:vertAlign w:val="superscript"/>
        </w:rPr>
        <w:t>th</w:t>
      </w:r>
      <w:r w:rsidR="00677692">
        <w:rPr>
          <w:rFonts w:cstheme="minorHAnsi"/>
          <w:b/>
          <w:sz w:val="24"/>
          <w:szCs w:val="24"/>
        </w:rPr>
        <w:t>.</w:t>
      </w:r>
    </w:p>
    <w:p w14:paraId="4FB4B3A7" w14:textId="77777777" w:rsidR="009E04E8" w:rsidRPr="009E04E8" w:rsidRDefault="009E04E8" w:rsidP="009E04E8">
      <w:pPr>
        <w:pStyle w:val="ListParagraph"/>
        <w:rPr>
          <w:rFonts w:cstheme="minorHAnsi"/>
          <w:sz w:val="24"/>
          <w:szCs w:val="24"/>
        </w:rPr>
      </w:pPr>
    </w:p>
    <w:p w14:paraId="24F434F6" w14:textId="1735BC15" w:rsidR="009E04E8" w:rsidRPr="009E04E8" w:rsidRDefault="009E04E8" w:rsidP="009E04E8">
      <w:pPr>
        <w:pStyle w:val="ListParagraph"/>
        <w:numPr>
          <w:ilvl w:val="0"/>
          <w:numId w:val="21"/>
        </w:numPr>
        <w:spacing w:after="0"/>
        <w:jc w:val="both"/>
        <w:rPr>
          <w:rFonts w:cstheme="minorHAnsi"/>
          <w:b/>
          <w:sz w:val="24"/>
          <w:szCs w:val="24"/>
        </w:rPr>
      </w:pPr>
      <w:r w:rsidRPr="009E04E8">
        <w:rPr>
          <w:rFonts w:cstheme="minorHAnsi"/>
          <w:sz w:val="24"/>
          <w:szCs w:val="24"/>
        </w:rPr>
        <w:t xml:space="preserve">Applications will be available and may be submitted through the City of Muskegon’s </w:t>
      </w:r>
      <w:hyperlink r:id="rId17" w:history="1">
        <w:r w:rsidRPr="009E04E8">
          <w:rPr>
            <w:rStyle w:val="Hyperlink"/>
            <w:rFonts w:cstheme="minorHAnsi"/>
            <w:sz w:val="24"/>
            <w:szCs w:val="24"/>
          </w:rPr>
          <w:t>website</w:t>
        </w:r>
      </w:hyperlink>
      <w:r w:rsidRPr="009E04E8">
        <w:rPr>
          <w:rFonts w:cstheme="minorHAnsi"/>
          <w:sz w:val="24"/>
          <w:szCs w:val="24"/>
        </w:rPr>
        <w:t>. This is the only way to submit applications. If you need a special accommodation, please email CityARPAGrant@shorelinecity.com for assistance or contact the City at 231-724-670</w:t>
      </w:r>
      <w:r w:rsidR="00AB3958">
        <w:rPr>
          <w:rFonts w:cstheme="minorHAnsi"/>
          <w:sz w:val="24"/>
          <w:szCs w:val="24"/>
        </w:rPr>
        <w:t>2</w:t>
      </w:r>
      <w:r w:rsidRPr="009E04E8">
        <w:rPr>
          <w:rFonts w:cstheme="minorHAnsi"/>
          <w:sz w:val="24"/>
          <w:szCs w:val="24"/>
        </w:rPr>
        <w:t xml:space="preserve">. </w:t>
      </w:r>
    </w:p>
    <w:p w14:paraId="46DFC1B1" w14:textId="77777777" w:rsidR="009E04E8" w:rsidRPr="009D4693" w:rsidRDefault="009E04E8" w:rsidP="009D4693">
      <w:pPr>
        <w:spacing w:after="0"/>
        <w:jc w:val="both"/>
        <w:rPr>
          <w:rFonts w:cstheme="minorHAnsi"/>
          <w:b/>
          <w:sz w:val="24"/>
          <w:szCs w:val="24"/>
        </w:rPr>
      </w:pPr>
    </w:p>
    <w:p w14:paraId="0C5ECAF7" w14:textId="52A6F093" w:rsidR="002F7C72" w:rsidRDefault="00A64597" w:rsidP="006C7113">
      <w:pPr>
        <w:pStyle w:val="ListParagraph"/>
        <w:numPr>
          <w:ilvl w:val="0"/>
          <w:numId w:val="21"/>
        </w:numPr>
        <w:spacing w:after="0"/>
        <w:jc w:val="both"/>
        <w:rPr>
          <w:rFonts w:cstheme="minorHAnsi"/>
          <w:sz w:val="24"/>
          <w:szCs w:val="24"/>
        </w:rPr>
      </w:pPr>
      <w:r w:rsidRPr="00AD064B">
        <w:rPr>
          <w:rFonts w:cstheme="minorHAnsi"/>
          <w:sz w:val="24"/>
          <w:szCs w:val="24"/>
        </w:rPr>
        <w:t>Only one application may be submitted by eligible applicants</w:t>
      </w:r>
      <w:r w:rsidR="00213D0B" w:rsidRPr="00AD064B">
        <w:rPr>
          <w:rFonts w:cstheme="minorHAnsi"/>
          <w:sz w:val="24"/>
          <w:szCs w:val="24"/>
        </w:rPr>
        <w:t xml:space="preserve"> during the grant cycle</w:t>
      </w:r>
      <w:r w:rsidRPr="00AD064B">
        <w:rPr>
          <w:rFonts w:cstheme="minorHAnsi"/>
          <w:sz w:val="24"/>
          <w:szCs w:val="24"/>
        </w:rPr>
        <w:t>.</w:t>
      </w:r>
    </w:p>
    <w:p w14:paraId="69682984" w14:textId="77777777" w:rsidR="009D4693" w:rsidRPr="009D4693" w:rsidRDefault="009D4693" w:rsidP="009D4693">
      <w:pPr>
        <w:spacing w:after="0"/>
        <w:jc w:val="both"/>
        <w:rPr>
          <w:rFonts w:cstheme="minorHAnsi"/>
          <w:sz w:val="24"/>
          <w:szCs w:val="24"/>
        </w:rPr>
      </w:pPr>
    </w:p>
    <w:p w14:paraId="30FE209E" w14:textId="39201BDB" w:rsidR="004E48B3" w:rsidRDefault="00FE526A" w:rsidP="006C7113">
      <w:pPr>
        <w:pStyle w:val="ListParagraph"/>
        <w:numPr>
          <w:ilvl w:val="0"/>
          <w:numId w:val="21"/>
        </w:numPr>
        <w:spacing w:after="0"/>
        <w:jc w:val="both"/>
        <w:rPr>
          <w:rFonts w:cstheme="minorHAnsi"/>
          <w:sz w:val="24"/>
          <w:szCs w:val="24"/>
        </w:rPr>
      </w:pPr>
      <w:r>
        <w:rPr>
          <w:rFonts w:cstheme="minorHAnsi"/>
          <w:sz w:val="24"/>
          <w:szCs w:val="24"/>
        </w:rPr>
        <w:t xml:space="preserve">The available </w:t>
      </w:r>
      <w:r w:rsidRPr="000E1647">
        <w:rPr>
          <w:rFonts w:cstheme="minorHAnsi"/>
          <w:sz w:val="24"/>
          <w:szCs w:val="24"/>
          <w:u w:val="single"/>
        </w:rPr>
        <w:t>range</w:t>
      </w:r>
      <w:r>
        <w:rPr>
          <w:rFonts w:cstheme="minorHAnsi"/>
          <w:sz w:val="24"/>
          <w:szCs w:val="24"/>
        </w:rPr>
        <w:t xml:space="preserve"> from which to request grant funds will be</w:t>
      </w:r>
      <w:r w:rsidR="004E48B3" w:rsidRPr="00AD064B">
        <w:rPr>
          <w:rFonts w:cstheme="minorHAnsi"/>
          <w:sz w:val="24"/>
          <w:szCs w:val="24"/>
        </w:rPr>
        <w:t xml:space="preserve"> </w:t>
      </w:r>
      <w:r>
        <w:rPr>
          <w:rFonts w:cstheme="minorHAnsi"/>
          <w:sz w:val="24"/>
          <w:szCs w:val="24"/>
        </w:rPr>
        <w:t xml:space="preserve">a minimum of </w:t>
      </w:r>
      <w:r w:rsidR="00927BD2" w:rsidRPr="00AD064B">
        <w:rPr>
          <w:rFonts w:cstheme="minorHAnsi"/>
          <w:sz w:val="24"/>
          <w:szCs w:val="24"/>
        </w:rPr>
        <w:t>$</w:t>
      </w:r>
      <w:r w:rsidR="00D95F1B" w:rsidRPr="00AD064B">
        <w:rPr>
          <w:rFonts w:cstheme="minorHAnsi"/>
          <w:sz w:val="24"/>
          <w:szCs w:val="24"/>
        </w:rPr>
        <w:t>2</w:t>
      </w:r>
      <w:r w:rsidR="00326D13" w:rsidRPr="00AD064B">
        <w:rPr>
          <w:rFonts w:cstheme="minorHAnsi"/>
          <w:sz w:val="24"/>
          <w:szCs w:val="24"/>
        </w:rPr>
        <w:t>5</w:t>
      </w:r>
      <w:r w:rsidR="00927BD2" w:rsidRPr="00AD064B">
        <w:rPr>
          <w:rFonts w:cstheme="minorHAnsi"/>
          <w:sz w:val="24"/>
          <w:szCs w:val="24"/>
        </w:rPr>
        <w:t>,000 to</w:t>
      </w:r>
      <w:r w:rsidR="00C00B78">
        <w:rPr>
          <w:rFonts w:cstheme="minorHAnsi"/>
          <w:sz w:val="24"/>
          <w:szCs w:val="24"/>
        </w:rPr>
        <w:t xml:space="preserve"> a maximum of</w:t>
      </w:r>
      <w:r w:rsidR="00927BD2" w:rsidRPr="00AD064B">
        <w:rPr>
          <w:rFonts w:cstheme="minorHAnsi"/>
          <w:sz w:val="24"/>
          <w:szCs w:val="24"/>
        </w:rPr>
        <w:t xml:space="preserve"> </w:t>
      </w:r>
      <w:r w:rsidR="00837383">
        <w:rPr>
          <w:rFonts w:cstheme="minorHAnsi"/>
          <w:sz w:val="24"/>
          <w:szCs w:val="24"/>
        </w:rPr>
        <w:t>$</w:t>
      </w:r>
      <w:r w:rsidR="00927BD2" w:rsidRPr="00AD064B">
        <w:rPr>
          <w:rFonts w:cstheme="minorHAnsi"/>
          <w:sz w:val="24"/>
          <w:szCs w:val="24"/>
        </w:rPr>
        <w:t>2</w:t>
      </w:r>
      <w:r w:rsidR="00D95F1B" w:rsidRPr="00AD064B">
        <w:rPr>
          <w:rFonts w:cstheme="minorHAnsi"/>
          <w:sz w:val="24"/>
          <w:szCs w:val="24"/>
        </w:rPr>
        <w:t>5</w:t>
      </w:r>
      <w:r w:rsidR="00927BD2" w:rsidRPr="00AD064B">
        <w:rPr>
          <w:rFonts w:cstheme="minorHAnsi"/>
          <w:sz w:val="24"/>
          <w:szCs w:val="24"/>
        </w:rPr>
        <w:t>0,000</w:t>
      </w:r>
      <w:r w:rsidR="009D4693">
        <w:rPr>
          <w:rFonts w:cstheme="minorHAnsi"/>
          <w:sz w:val="24"/>
          <w:szCs w:val="24"/>
        </w:rPr>
        <w:t>.</w:t>
      </w:r>
    </w:p>
    <w:p w14:paraId="289A7FA5" w14:textId="77777777" w:rsidR="009D4693" w:rsidRPr="009D4693" w:rsidRDefault="009D4693" w:rsidP="009D4693">
      <w:pPr>
        <w:spacing w:after="0"/>
        <w:jc w:val="both"/>
        <w:rPr>
          <w:rFonts w:cstheme="minorHAnsi"/>
          <w:sz w:val="24"/>
          <w:szCs w:val="24"/>
        </w:rPr>
      </w:pPr>
    </w:p>
    <w:p w14:paraId="4E338FEF" w14:textId="4B0A443F" w:rsidR="003A2078" w:rsidRPr="00B62B52" w:rsidRDefault="006C7113" w:rsidP="00B62B52">
      <w:pPr>
        <w:pStyle w:val="ListParagraph"/>
        <w:numPr>
          <w:ilvl w:val="0"/>
          <w:numId w:val="21"/>
        </w:numPr>
        <w:spacing w:after="0"/>
        <w:jc w:val="both"/>
        <w:rPr>
          <w:rFonts w:cstheme="minorHAnsi"/>
          <w:sz w:val="24"/>
          <w:szCs w:val="24"/>
        </w:rPr>
      </w:pPr>
      <w:r w:rsidRPr="00AD064B">
        <w:rPr>
          <w:rFonts w:cstheme="minorHAnsi"/>
          <w:sz w:val="24"/>
          <w:szCs w:val="24"/>
        </w:rPr>
        <w:t xml:space="preserve">Applicants </w:t>
      </w:r>
      <w:r w:rsidR="000B15FB" w:rsidRPr="00AD064B">
        <w:rPr>
          <w:rFonts w:cstheme="minorHAnsi"/>
          <w:sz w:val="24"/>
          <w:szCs w:val="24"/>
        </w:rPr>
        <w:t xml:space="preserve">will be reviewed and considered for recommendation based on </w:t>
      </w:r>
      <w:r w:rsidR="000B15FB" w:rsidRPr="00837383">
        <w:rPr>
          <w:rFonts w:cstheme="minorHAnsi"/>
          <w:sz w:val="24"/>
          <w:szCs w:val="24"/>
          <w:u w:val="single"/>
        </w:rPr>
        <w:t xml:space="preserve">requesting </w:t>
      </w:r>
      <w:r w:rsidRPr="00837383">
        <w:rPr>
          <w:rFonts w:cstheme="minorHAnsi"/>
          <w:sz w:val="24"/>
          <w:szCs w:val="24"/>
          <w:u w:val="single"/>
        </w:rPr>
        <w:t xml:space="preserve">a fixed grant amount </w:t>
      </w:r>
      <w:r w:rsidR="000B15FB" w:rsidRPr="00837383">
        <w:rPr>
          <w:rFonts w:cstheme="minorHAnsi"/>
          <w:sz w:val="24"/>
          <w:szCs w:val="24"/>
          <w:u w:val="single"/>
        </w:rPr>
        <w:t>only</w:t>
      </w:r>
      <w:r w:rsidR="000B15FB" w:rsidRPr="00AD064B">
        <w:rPr>
          <w:rFonts w:cstheme="minorHAnsi"/>
          <w:sz w:val="24"/>
          <w:szCs w:val="24"/>
        </w:rPr>
        <w:t xml:space="preserve"> </w:t>
      </w:r>
      <w:r w:rsidRPr="00AD064B">
        <w:rPr>
          <w:rFonts w:cstheme="minorHAnsi"/>
          <w:sz w:val="24"/>
          <w:szCs w:val="24"/>
        </w:rPr>
        <w:t>for: $</w:t>
      </w:r>
      <w:r w:rsidR="004E48B3" w:rsidRPr="00AD064B">
        <w:rPr>
          <w:rFonts w:cstheme="minorHAnsi"/>
          <w:sz w:val="24"/>
          <w:szCs w:val="24"/>
        </w:rPr>
        <w:t>25</w:t>
      </w:r>
      <w:r w:rsidRPr="00AD064B">
        <w:rPr>
          <w:rFonts w:cstheme="minorHAnsi"/>
          <w:sz w:val="24"/>
          <w:szCs w:val="24"/>
        </w:rPr>
        <w:t xml:space="preserve">,000, </w:t>
      </w:r>
      <w:r w:rsidR="004E48B3" w:rsidRPr="00AD064B">
        <w:rPr>
          <w:rFonts w:cstheme="minorHAnsi"/>
          <w:sz w:val="24"/>
          <w:szCs w:val="24"/>
        </w:rPr>
        <w:t xml:space="preserve">$50,000, $75,000, </w:t>
      </w:r>
      <w:r w:rsidRPr="00AD064B">
        <w:rPr>
          <w:rFonts w:cstheme="minorHAnsi"/>
          <w:sz w:val="24"/>
          <w:szCs w:val="24"/>
        </w:rPr>
        <w:t>$100,000</w:t>
      </w:r>
      <w:r w:rsidR="004E48B3" w:rsidRPr="00AD064B">
        <w:rPr>
          <w:rFonts w:cstheme="minorHAnsi"/>
          <w:sz w:val="24"/>
          <w:szCs w:val="24"/>
        </w:rPr>
        <w:t>,</w:t>
      </w:r>
      <w:r w:rsidRPr="00AD064B">
        <w:rPr>
          <w:rFonts w:cstheme="minorHAnsi"/>
          <w:sz w:val="24"/>
          <w:szCs w:val="24"/>
        </w:rPr>
        <w:t xml:space="preserve"> $150,000</w:t>
      </w:r>
      <w:r w:rsidR="004E48B3" w:rsidRPr="00AD064B">
        <w:rPr>
          <w:rFonts w:cstheme="minorHAnsi"/>
          <w:sz w:val="24"/>
          <w:szCs w:val="24"/>
        </w:rPr>
        <w:t>, $200,000 or $250,000</w:t>
      </w:r>
      <w:r w:rsidRPr="00AD064B">
        <w:rPr>
          <w:rFonts w:cstheme="minorHAnsi"/>
          <w:sz w:val="24"/>
          <w:szCs w:val="24"/>
        </w:rPr>
        <w:t>. Cost share/matching funds are not required.</w:t>
      </w:r>
      <w:r w:rsidR="00B62B52">
        <w:rPr>
          <w:rFonts w:cstheme="minorHAnsi"/>
          <w:sz w:val="24"/>
          <w:szCs w:val="24"/>
        </w:rPr>
        <w:t xml:space="preserve"> </w:t>
      </w:r>
      <w:r w:rsidR="00E251CB" w:rsidRPr="00B62B52">
        <w:rPr>
          <w:rFonts w:cstheme="minorHAnsi"/>
          <w:sz w:val="24"/>
          <w:szCs w:val="24"/>
        </w:rPr>
        <w:t xml:space="preserve">Applicants </w:t>
      </w:r>
      <w:r w:rsidR="00110C5D" w:rsidRPr="00B62B52">
        <w:rPr>
          <w:rFonts w:cstheme="minorHAnsi"/>
          <w:sz w:val="24"/>
          <w:szCs w:val="24"/>
        </w:rPr>
        <w:t xml:space="preserve">shall </w:t>
      </w:r>
      <w:r w:rsidR="00E251CB" w:rsidRPr="00B62B52">
        <w:rPr>
          <w:rFonts w:cstheme="minorHAnsi"/>
          <w:sz w:val="24"/>
          <w:szCs w:val="24"/>
        </w:rPr>
        <w:t>select a grant amount that is reflective of their overall organization size and internal capacity.</w:t>
      </w:r>
    </w:p>
    <w:p w14:paraId="19513009" w14:textId="77777777" w:rsidR="00782E1B" w:rsidRPr="00782E1B" w:rsidRDefault="00782E1B" w:rsidP="00782E1B">
      <w:pPr>
        <w:pStyle w:val="ListParagraph"/>
        <w:rPr>
          <w:rFonts w:cstheme="minorHAnsi"/>
          <w:sz w:val="24"/>
          <w:szCs w:val="24"/>
        </w:rPr>
      </w:pPr>
    </w:p>
    <w:p w14:paraId="31BCE526" w14:textId="31A815F7" w:rsidR="0085189E" w:rsidRDefault="00D95F1B" w:rsidP="007310DD">
      <w:pPr>
        <w:pStyle w:val="ListParagraph"/>
        <w:numPr>
          <w:ilvl w:val="0"/>
          <w:numId w:val="20"/>
        </w:numPr>
        <w:spacing w:after="0"/>
        <w:jc w:val="both"/>
        <w:rPr>
          <w:rFonts w:cstheme="minorHAnsi"/>
          <w:sz w:val="24"/>
          <w:szCs w:val="24"/>
        </w:rPr>
      </w:pPr>
      <w:r w:rsidRPr="00AD064B">
        <w:rPr>
          <w:rFonts w:cstheme="minorHAnsi"/>
          <w:b/>
          <w:sz w:val="24"/>
          <w:szCs w:val="24"/>
        </w:rPr>
        <w:t>The proposed project must be obligated/contracted by December 31, 2024 and all project funds must be spent by December 31, 2026.</w:t>
      </w:r>
      <w:r w:rsidR="007310DD" w:rsidRPr="00AD064B">
        <w:rPr>
          <w:rFonts w:cstheme="minorHAnsi"/>
          <w:b/>
          <w:sz w:val="24"/>
          <w:szCs w:val="24"/>
        </w:rPr>
        <w:t xml:space="preserve"> </w:t>
      </w:r>
      <w:r w:rsidR="007310DD" w:rsidRPr="00AD064B">
        <w:rPr>
          <w:rFonts w:cstheme="minorHAnsi"/>
          <w:sz w:val="24"/>
          <w:szCs w:val="24"/>
        </w:rPr>
        <w:t xml:space="preserve">The </w:t>
      </w:r>
      <w:r w:rsidR="0085189E" w:rsidRPr="00AD064B">
        <w:rPr>
          <w:rFonts w:cstheme="minorHAnsi"/>
          <w:sz w:val="24"/>
          <w:szCs w:val="24"/>
        </w:rPr>
        <w:t>project</w:t>
      </w:r>
      <w:r w:rsidR="007310DD" w:rsidRPr="00AD064B">
        <w:rPr>
          <w:rFonts w:cstheme="minorHAnsi"/>
          <w:sz w:val="24"/>
          <w:szCs w:val="24"/>
        </w:rPr>
        <w:t xml:space="preserve"> must begin</w:t>
      </w:r>
      <w:r w:rsidR="0085189E" w:rsidRPr="00AD064B">
        <w:rPr>
          <w:rFonts w:cstheme="minorHAnsi"/>
          <w:sz w:val="24"/>
          <w:szCs w:val="24"/>
        </w:rPr>
        <w:t xml:space="preserve"> as soon as the </w:t>
      </w:r>
      <w:r w:rsidR="007310DD" w:rsidRPr="00AD064B">
        <w:rPr>
          <w:rFonts w:cstheme="minorHAnsi"/>
          <w:sz w:val="24"/>
          <w:szCs w:val="24"/>
        </w:rPr>
        <w:t xml:space="preserve">Beneficiary Grant Agreement </w:t>
      </w:r>
      <w:r w:rsidR="0085189E" w:rsidRPr="00AD064B">
        <w:rPr>
          <w:rFonts w:cstheme="minorHAnsi"/>
          <w:sz w:val="24"/>
          <w:szCs w:val="24"/>
        </w:rPr>
        <w:t>is executed. Receiving a City ARP</w:t>
      </w:r>
      <w:r w:rsidR="00C211B3">
        <w:rPr>
          <w:rFonts w:cstheme="minorHAnsi"/>
          <w:sz w:val="24"/>
          <w:szCs w:val="24"/>
        </w:rPr>
        <w:t>A</w:t>
      </w:r>
      <w:r w:rsidR="0085189E" w:rsidRPr="00AD064B">
        <w:rPr>
          <w:rFonts w:cstheme="minorHAnsi"/>
          <w:sz w:val="24"/>
          <w:szCs w:val="24"/>
        </w:rPr>
        <w:t xml:space="preserve"> Community Grant requires the project to be completed in a timely manner.</w:t>
      </w:r>
    </w:p>
    <w:p w14:paraId="342CA6BF" w14:textId="77777777" w:rsidR="00782E1B" w:rsidRDefault="00782E1B" w:rsidP="00782E1B">
      <w:pPr>
        <w:pStyle w:val="ListParagraph"/>
        <w:spacing w:after="0"/>
        <w:ind w:left="360"/>
        <w:jc w:val="both"/>
        <w:rPr>
          <w:rFonts w:cstheme="minorHAnsi"/>
          <w:sz w:val="24"/>
          <w:szCs w:val="24"/>
        </w:rPr>
      </w:pPr>
    </w:p>
    <w:p w14:paraId="3C1F2E6E" w14:textId="18AA790C" w:rsidR="00BF3B16" w:rsidRPr="00360A04" w:rsidRDefault="0085189E" w:rsidP="00CE05F0">
      <w:pPr>
        <w:pStyle w:val="ListParagraph"/>
        <w:numPr>
          <w:ilvl w:val="0"/>
          <w:numId w:val="14"/>
        </w:numPr>
        <w:spacing w:after="0"/>
        <w:jc w:val="both"/>
        <w:rPr>
          <w:rFonts w:cstheme="minorHAnsi"/>
          <w:b/>
          <w:sz w:val="24"/>
          <w:szCs w:val="24"/>
        </w:rPr>
      </w:pPr>
      <w:r w:rsidRPr="00AD064B">
        <w:rPr>
          <w:rFonts w:cstheme="minorHAnsi"/>
          <w:sz w:val="24"/>
          <w:szCs w:val="24"/>
        </w:rPr>
        <w:t>All city taxes and other city accounts must be current.</w:t>
      </w:r>
    </w:p>
    <w:p w14:paraId="3B00692C" w14:textId="77777777" w:rsidR="00782E1B" w:rsidRPr="00782E1B" w:rsidRDefault="00782E1B" w:rsidP="00782E1B">
      <w:pPr>
        <w:spacing w:after="0"/>
        <w:jc w:val="both"/>
        <w:rPr>
          <w:rFonts w:cstheme="minorHAnsi"/>
          <w:sz w:val="24"/>
          <w:szCs w:val="24"/>
          <w:highlight w:val="yellow"/>
        </w:rPr>
      </w:pPr>
    </w:p>
    <w:p w14:paraId="242C1E6A" w14:textId="25A64E2B" w:rsidR="0085189E" w:rsidRDefault="00A024F7" w:rsidP="0085189E">
      <w:pPr>
        <w:pStyle w:val="ListParagraph"/>
        <w:numPr>
          <w:ilvl w:val="0"/>
          <w:numId w:val="14"/>
        </w:numPr>
        <w:spacing w:after="0"/>
        <w:jc w:val="both"/>
        <w:rPr>
          <w:rFonts w:cstheme="minorHAnsi"/>
          <w:sz w:val="24"/>
          <w:szCs w:val="24"/>
        </w:rPr>
      </w:pPr>
      <w:r>
        <w:rPr>
          <w:rFonts w:cstheme="minorHAnsi"/>
          <w:sz w:val="24"/>
          <w:szCs w:val="24"/>
        </w:rPr>
        <w:t xml:space="preserve">If </w:t>
      </w:r>
      <w:r w:rsidR="00920DEF">
        <w:rPr>
          <w:rFonts w:cstheme="minorHAnsi"/>
          <w:sz w:val="24"/>
          <w:szCs w:val="24"/>
        </w:rPr>
        <w:t>the project proposal involves building construction, all</w:t>
      </w:r>
      <w:r w:rsidR="0085189E" w:rsidRPr="00AD064B">
        <w:rPr>
          <w:rFonts w:cstheme="minorHAnsi"/>
          <w:sz w:val="24"/>
          <w:szCs w:val="24"/>
        </w:rPr>
        <w:t xml:space="preserve"> work must be done in compliance with all city regulations and ordinances, including obtaining necessary </w:t>
      </w:r>
      <w:r w:rsidR="0085189E" w:rsidRPr="00CE05F0">
        <w:rPr>
          <w:rFonts w:cstheme="minorHAnsi"/>
          <w:sz w:val="24"/>
          <w:szCs w:val="24"/>
        </w:rPr>
        <w:t>building permits</w:t>
      </w:r>
      <w:r w:rsidR="0085189E" w:rsidRPr="00AD064B">
        <w:rPr>
          <w:rFonts w:cstheme="minorHAnsi"/>
          <w:sz w:val="24"/>
          <w:szCs w:val="24"/>
        </w:rPr>
        <w:t xml:space="preserve"> and </w:t>
      </w:r>
      <w:r w:rsidR="00D07F43">
        <w:rPr>
          <w:rFonts w:cstheme="minorHAnsi"/>
          <w:sz w:val="24"/>
          <w:szCs w:val="24"/>
        </w:rPr>
        <w:t xml:space="preserve">when applicable, </w:t>
      </w:r>
      <w:r w:rsidR="0085189E" w:rsidRPr="00AD064B">
        <w:rPr>
          <w:rFonts w:cstheme="minorHAnsi"/>
          <w:sz w:val="24"/>
          <w:szCs w:val="24"/>
        </w:rPr>
        <w:t>the approval of the Historic District Commission.</w:t>
      </w:r>
      <w:r w:rsidR="00920DEF">
        <w:rPr>
          <w:rFonts w:cstheme="minorHAnsi"/>
          <w:sz w:val="24"/>
          <w:szCs w:val="24"/>
        </w:rPr>
        <w:t xml:space="preserve"> Contact the </w:t>
      </w:r>
      <w:hyperlink r:id="rId18" w:history="1">
        <w:r w:rsidR="00920DEF" w:rsidRPr="00920DEF">
          <w:rPr>
            <w:rStyle w:val="Hyperlink"/>
            <w:rFonts w:cstheme="minorHAnsi"/>
            <w:sz w:val="24"/>
            <w:szCs w:val="24"/>
          </w:rPr>
          <w:t>City’s Building and Inspection Services Department</w:t>
        </w:r>
      </w:hyperlink>
      <w:r w:rsidR="00920DEF">
        <w:rPr>
          <w:rFonts w:cstheme="minorHAnsi"/>
          <w:sz w:val="24"/>
          <w:szCs w:val="24"/>
        </w:rPr>
        <w:t xml:space="preserve"> for more information. </w:t>
      </w:r>
    </w:p>
    <w:p w14:paraId="4358E855" w14:textId="77777777" w:rsidR="00782E1B" w:rsidRPr="00782E1B" w:rsidRDefault="00782E1B" w:rsidP="00782E1B">
      <w:pPr>
        <w:spacing w:after="0"/>
        <w:jc w:val="both"/>
        <w:rPr>
          <w:rFonts w:cstheme="minorHAnsi"/>
          <w:sz w:val="24"/>
          <w:szCs w:val="24"/>
        </w:rPr>
      </w:pPr>
    </w:p>
    <w:p w14:paraId="4B9791F0" w14:textId="27E50C77" w:rsidR="0085189E" w:rsidRDefault="0085189E" w:rsidP="0085189E">
      <w:pPr>
        <w:pStyle w:val="ListParagraph"/>
        <w:numPr>
          <w:ilvl w:val="0"/>
          <w:numId w:val="14"/>
        </w:numPr>
        <w:spacing w:after="0"/>
        <w:jc w:val="both"/>
        <w:rPr>
          <w:rFonts w:cstheme="minorHAnsi"/>
          <w:sz w:val="24"/>
          <w:szCs w:val="24"/>
        </w:rPr>
      </w:pPr>
      <w:r w:rsidRPr="00AD064B">
        <w:rPr>
          <w:rFonts w:cstheme="minorHAnsi"/>
          <w:sz w:val="24"/>
          <w:szCs w:val="24"/>
        </w:rPr>
        <w:lastRenderedPageBreak/>
        <w:t>All work must be done by a licensed contractor</w:t>
      </w:r>
      <w:r w:rsidR="00920DEF">
        <w:rPr>
          <w:rFonts w:cstheme="minorHAnsi"/>
          <w:sz w:val="24"/>
          <w:szCs w:val="24"/>
        </w:rPr>
        <w:t>, if the project involves building construction</w:t>
      </w:r>
      <w:r w:rsidRPr="00AD064B">
        <w:rPr>
          <w:rFonts w:cstheme="minorHAnsi"/>
          <w:sz w:val="24"/>
          <w:szCs w:val="24"/>
        </w:rPr>
        <w:t>.</w:t>
      </w:r>
    </w:p>
    <w:p w14:paraId="2FDC3ECB" w14:textId="77777777" w:rsidR="00782E1B" w:rsidRPr="00782E1B" w:rsidRDefault="00782E1B" w:rsidP="00782E1B">
      <w:pPr>
        <w:spacing w:after="0"/>
        <w:jc w:val="both"/>
        <w:rPr>
          <w:rFonts w:cstheme="minorHAnsi"/>
          <w:sz w:val="24"/>
          <w:szCs w:val="24"/>
        </w:rPr>
      </w:pPr>
    </w:p>
    <w:p w14:paraId="10C67E54" w14:textId="2F1ECB50" w:rsidR="0085189E" w:rsidRDefault="0085189E" w:rsidP="0085189E">
      <w:pPr>
        <w:pStyle w:val="ListParagraph"/>
        <w:numPr>
          <w:ilvl w:val="0"/>
          <w:numId w:val="14"/>
        </w:numPr>
        <w:spacing w:after="0"/>
        <w:jc w:val="both"/>
        <w:rPr>
          <w:rFonts w:cstheme="minorHAnsi"/>
          <w:sz w:val="24"/>
          <w:szCs w:val="24"/>
        </w:rPr>
      </w:pPr>
      <w:r w:rsidRPr="00AD064B">
        <w:rPr>
          <w:rFonts w:cstheme="minorHAnsi"/>
          <w:sz w:val="24"/>
          <w:szCs w:val="24"/>
        </w:rPr>
        <w:t>Any changes in access or design to a building must strictly comply with the federal 2010 Americans with Disabilities Act design standards.</w:t>
      </w:r>
    </w:p>
    <w:p w14:paraId="4B6A784E" w14:textId="77777777" w:rsidR="00782E1B" w:rsidRPr="00782E1B" w:rsidRDefault="00782E1B" w:rsidP="00782E1B">
      <w:pPr>
        <w:spacing w:after="0"/>
        <w:jc w:val="both"/>
        <w:rPr>
          <w:rFonts w:cstheme="minorHAnsi"/>
          <w:sz w:val="24"/>
          <w:szCs w:val="24"/>
        </w:rPr>
      </w:pPr>
    </w:p>
    <w:p w14:paraId="29E923B3" w14:textId="43F7ED2D" w:rsidR="0085189E" w:rsidRDefault="0085189E" w:rsidP="0085189E">
      <w:pPr>
        <w:pStyle w:val="ListParagraph"/>
        <w:numPr>
          <w:ilvl w:val="0"/>
          <w:numId w:val="14"/>
        </w:numPr>
        <w:spacing w:after="0"/>
        <w:jc w:val="both"/>
        <w:rPr>
          <w:rFonts w:cstheme="minorHAnsi"/>
          <w:sz w:val="24"/>
          <w:szCs w:val="24"/>
        </w:rPr>
      </w:pPr>
      <w:r w:rsidRPr="00AD064B">
        <w:rPr>
          <w:rFonts w:cstheme="minorHAnsi"/>
          <w:sz w:val="24"/>
          <w:szCs w:val="24"/>
        </w:rPr>
        <w:t xml:space="preserve">Quarterly financial and project status reports </w:t>
      </w:r>
      <w:r w:rsidR="00161F7C" w:rsidRPr="00AD064B">
        <w:rPr>
          <w:rFonts w:cstheme="minorHAnsi"/>
          <w:sz w:val="24"/>
          <w:szCs w:val="24"/>
        </w:rPr>
        <w:t>will</w:t>
      </w:r>
      <w:r w:rsidRPr="00AD064B">
        <w:rPr>
          <w:rFonts w:cstheme="minorHAnsi"/>
          <w:sz w:val="24"/>
          <w:szCs w:val="24"/>
        </w:rPr>
        <w:t xml:space="preserve"> be required</w:t>
      </w:r>
      <w:r w:rsidR="00161F7C" w:rsidRPr="00AD064B">
        <w:rPr>
          <w:rFonts w:cstheme="minorHAnsi"/>
          <w:sz w:val="24"/>
          <w:szCs w:val="24"/>
        </w:rPr>
        <w:t>.</w:t>
      </w:r>
    </w:p>
    <w:p w14:paraId="1952BE9A" w14:textId="77777777" w:rsidR="0009086F" w:rsidRPr="0009086F" w:rsidRDefault="0009086F" w:rsidP="0009086F">
      <w:pPr>
        <w:spacing w:after="0"/>
        <w:jc w:val="both"/>
        <w:rPr>
          <w:rFonts w:cstheme="minorHAnsi"/>
          <w:sz w:val="24"/>
          <w:szCs w:val="24"/>
        </w:rPr>
      </w:pPr>
    </w:p>
    <w:p w14:paraId="7D796A8B" w14:textId="3D8C54D9" w:rsidR="0085189E" w:rsidRDefault="0085189E" w:rsidP="0085189E">
      <w:pPr>
        <w:pStyle w:val="ListParagraph"/>
        <w:numPr>
          <w:ilvl w:val="0"/>
          <w:numId w:val="14"/>
        </w:numPr>
        <w:spacing w:after="0"/>
        <w:jc w:val="both"/>
        <w:rPr>
          <w:rFonts w:cstheme="minorHAnsi"/>
          <w:sz w:val="24"/>
          <w:szCs w:val="24"/>
        </w:rPr>
      </w:pPr>
      <w:r w:rsidRPr="00AD064B">
        <w:rPr>
          <w:rFonts w:cstheme="minorHAnsi"/>
          <w:sz w:val="24"/>
          <w:szCs w:val="24"/>
        </w:rPr>
        <w:t>Due to the federal requirements of this grant award, no time extensions will be allowed. All funds that are not expended by this deadline must be repaid to the City of Muskegon.</w:t>
      </w:r>
    </w:p>
    <w:p w14:paraId="4B9FE332" w14:textId="77777777" w:rsidR="0009086F" w:rsidRPr="0009086F" w:rsidRDefault="0009086F" w:rsidP="0009086F">
      <w:pPr>
        <w:spacing w:after="0"/>
        <w:jc w:val="both"/>
        <w:rPr>
          <w:rFonts w:cstheme="minorHAnsi"/>
          <w:sz w:val="24"/>
          <w:szCs w:val="24"/>
        </w:rPr>
      </w:pPr>
    </w:p>
    <w:p w14:paraId="027BDAEB" w14:textId="417F6CB3" w:rsidR="00E71B74" w:rsidRPr="00AD064B" w:rsidRDefault="0085189E" w:rsidP="00927BD2">
      <w:pPr>
        <w:pStyle w:val="ListParagraph"/>
        <w:numPr>
          <w:ilvl w:val="0"/>
          <w:numId w:val="14"/>
        </w:numPr>
        <w:spacing w:after="0"/>
        <w:jc w:val="both"/>
        <w:rPr>
          <w:rFonts w:cstheme="minorHAnsi"/>
          <w:sz w:val="24"/>
          <w:szCs w:val="24"/>
        </w:rPr>
      </w:pPr>
      <w:r w:rsidRPr="00AD064B">
        <w:rPr>
          <w:rFonts w:cstheme="minorHAnsi"/>
          <w:sz w:val="24"/>
          <w:szCs w:val="24"/>
        </w:rPr>
        <w:t xml:space="preserve">Awardee shall notify City when project is complete. </w:t>
      </w:r>
    </w:p>
    <w:p w14:paraId="6654DF99" w14:textId="77777777" w:rsidR="00E71B74" w:rsidRPr="00AD064B" w:rsidRDefault="00E71B74" w:rsidP="00927BD2">
      <w:pPr>
        <w:spacing w:after="0"/>
        <w:jc w:val="both"/>
        <w:rPr>
          <w:rFonts w:cstheme="minorHAnsi"/>
          <w:sz w:val="24"/>
          <w:szCs w:val="24"/>
        </w:rPr>
      </w:pPr>
    </w:p>
    <w:p w14:paraId="06531D3B" w14:textId="107C0640" w:rsidR="00161F7C" w:rsidRPr="00AD064B" w:rsidRDefault="00161F7C" w:rsidP="00927BD2">
      <w:pPr>
        <w:spacing w:after="0"/>
        <w:jc w:val="both"/>
        <w:rPr>
          <w:rFonts w:cstheme="minorHAnsi"/>
          <w:b/>
          <w:color w:val="FF0000"/>
          <w:sz w:val="28"/>
          <w:szCs w:val="24"/>
        </w:rPr>
      </w:pPr>
      <w:r w:rsidRPr="00AD064B">
        <w:rPr>
          <w:rFonts w:cstheme="minorHAnsi"/>
          <w:b/>
          <w:color w:val="FF0000"/>
          <w:sz w:val="28"/>
          <w:szCs w:val="24"/>
        </w:rPr>
        <w:t>CONTRACTUAL AGREEMENT:</w:t>
      </w:r>
    </w:p>
    <w:p w14:paraId="651BAA1A" w14:textId="77777777" w:rsidR="00161F7C" w:rsidRPr="00AD064B" w:rsidRDefault="00161F7C" w:rsidP="00927BD2">
      <w:pPr>
        <w:spacing w:after="0"/>
        <w:jc w:val="both"/>
        <w:rPr>
          <w:rFonts w:cstheme="minorHAnsi"/>
          <w:sz w:val="24"/>
          <w:szCs w:val="24"/>
        </w:rPr>
      </w:pPr>
    </w:p>
    <w:p w14:paraId="73584C67" w14:textId="250024B2" w:rsidR="00161F7C" w:rsidRPr="00AD064B" w:rsidRDefault="00161F7C" w:rsidP="00927BD2">
      <w:pPr>
        <w:spacing w:after="0"/>
        <w:jc w:val="both"/>
        <w:rPr>
          <w:rFonts w:cstheme="minorHAnsi"/>
          <w:sz w:val="24"/>
          <w:szCs w:val="24"/>
        </w:rPr>
      </w:pPr>
      <w:r w:rsidRPr="00AD064B">
        <w:rPr>
          <w:rFonts w:cstheme="minorHAnsi"/>
          <w:sz w:val="24"/>
          <w:szCs w:val="24"/>
        </w:rPr>
        <w:t xml:space="preserve">Applicants approved for funding will enter </w:t>
      </w:r>
      <w:r w:rsidR="00C141C5" w:rsidRPr="00AD064B">
        <w:rPr>
          <w:rFonts w:cstheme="minorHAnsi"/>
          <w:sz w:val="24"/>
          <w:szCs w:val="24"/>
        </w:rPr>
        <w:t xml:space="preserve">into </w:t>
      </w:r>
      <w:r w:rsidRPr="00AD064B">
        <w:rPr>
          <w:rFonts w:cstheme="minorHAnsi"/>
          <w:sz w:val="24"/>
          <w:szCs w:val="24"/>
        </w:rPr>
        <w:t>a contractual agreement with the City that outlines general obligations and reporting requirements.</w:t>
      </w:r>
      <w:r w:rsidR="00880309" w:rsidRPr="00AD064B">
        <w:rPr>
          <w:rFonts w:cstheme="minorHAnsi"/>
          <w:sz w:val="24"/>
          <w:szCs w:val="24"/>
        </w:rPr>
        <w:t xml:space="preserve"> The awardee of an ARP</w:t>
      </w:r>
      <w:r w:rsidR="004062C2">
        <w:rPr>
          <w:rFonts w:cstheme="minorHAnsi"/>
          <w:sz w:val="24"/>
          <w:szCs w:val="24"/>
        </w:rPr>
        <w:t>A</w:t>
      </w:r>
      <w:r w:rsidR="00880309" w:rsidRPr="00AD064B">
        <w:rPr>
          <w:rFonts w:cstheme="minorHAnsi"/>
          <w:sz w:val="24"/>
          <w:szCs w:val="24"/>
        </w:rPr>
        <w:t xml:space="preserve"> Community Grant will be required to complete a SLFRF Beneficiary Agreement </w:t>
      </w:r>
      <w:r w:rsidR="006B1DF0">
        <w:rPr>
          <w:rFonts w:cstheme="minorHAnsi"/>
          <w:sz w:val="24"/>
          <w:szCs w:val="24"/>
        </w:rPr>
        <w:t>with t</w:t>
      </w:r>
      <w:r w:rsidR="00880309" w:rsidRPr="00AD064B">
        <w:rPr>
          <w:rFonts w:cstheme="minorHAnsi"/>
          <w:sz w:val="24"/>
          <w:szCs w:val="24"/>
        </w:rPr>
        <w:t>he City</w:t>
      </w:r>
      <w:r w:rsidR="006B1DF0">
        <w:rPr>
          <w:rFonts w:cstheme="minorHAnsi"/>
          <w:sz w:val="24"/>
          <w:szCs w:val="24"/>
        </w:rPr>
        <w:t>.</w:t>
      </w:r>
      <w:r w:rsidR="00421839" w:rsidRPr="00AD064B">
        <w:rPr>
          <w:rFonts w:cstheme="minorHAnsi"/>
          <w:sz w:val="24"/>
          <w:szCs w:val="24"/>
        </w:rPr>
        <w:t xml:space="preserve"> </w:t>
      </w:r>
      <w:r w:rsidRPr="00AD064B">
        <w:rPr>
          <w:rFonts w:cstheme="minorHAnsi"/>
          <w:sz w:val="24"/>
          <w:szCs w:val="24"/>
        </w:rPr>
        <w:t xml:space="preserve">Recipients are expected to be familiar with these requirements and </w:t>
      </w:r>
      <w:r w:rsidR="00880309" w:rsidRPr="00AD064B">
        <w:rPr>
          <w:rFonts w:cstheme="minorHAnsi"/>
          <w:sz w:val="24"/>
          <w:szCs w:val="24"/>
        </w:rPr>
        <w:t xml:space="preserve">be </w:t>
      </w:r>
      <w:r w:rsidRPr="00AD064B">
        <w:rPr>
          <w:rFonts w:cstheme="minorHAnsi"/>
          <w:sz w:val="24"/>
          <w:szCs w:val="24"/>
        </w:rPr>
        <w:t>willing to comply with all terms.</w:t>
      </w:r>
    </w:p>
    <w:p w14:paraId="7D9B5E0D" w14:textId="77777777" w:rsidR="009A03FB" w:rsidRPr="00AD064B" w:rsidRDefault="009A03FB" w:rsidP="00854FBE">
      <w:pPr>
        <w:spacing w:after="0"/>
        <w:jc w:val="both"/>
        <w:rPr>
          <w:rFonts w:cstheme="minorHAnsi"/>
          <w:sz w:val="24"/>
          <w:szCs w:val="24"/>
        </w:rPr>
      </w:pPr>
    </w:p>
    <w:p w14:paraId="30C6799D" w14:textId="5CE94F7D" w:rsidR="00854FBE" w:rsidRPr="00AD064B" w:rsidRDefault="00854FBE" w:rsidP="00854FBE">
      <w:pPr>
        <w:spacing w:after="0"/>
        <w:jc w:val="both"/>
        <w:rPr>
          <w:rFonts w:cstheme="minorHAnsi"/>
          <w:sz w:val="24"/>
          <w:szCs w:val="24"/>
        </w:rPr>
      </w:pPr>
      <w:r w:rsidRPr="00AD064B">
        <w:rPr>
          <w:rFonts w:cstheme="minorHAnsi"/>
          <w:sz w:val="24"/>
          <w:szCs w:val="24"/>
        </w:rPr>
        <w:t>Treasury considers households, communities, small businesses, nonprofits, and impacted industries a</w:t>
      </w:r>
      <w:r w:rsidR="00512C06" w:rsidRPr="00AD064B">
        <w:rPr>
          <w:rFonts w:cstheme="minorHAnsi"/>
          <w:sz w:val="24"/>
          <w:szCs w:val="24"/>
        </w:rPr>
        <w:t>s</w:t>
      </w:r>
      <w:r w:rsidRPr="00AD064B">
        <w:rPr>
          <w:rFonts w:cstheme="minorHAnsi"/>
          <w:sz w:val="24"/>
          <w:szCs w:val="24"/>
        </w:rPr>
        <w:t xml:space="preserve"> beneficiaries of projects carried out with SLFRF funds. Consequently, if the </w:t>
      </w:r>
      <w:r w:rsidR="00512C06" w:rsidRPr="00AD064B">
        <w:rPr>
          <w:rFonts w:cstheme="minorHAnsi"/>
          <w:sz w:val="24"/>
          <w:szCs w:val="24"/>
        </w:rPr>
        <w:t>original</w:t>
      </w:r>
      <w:r w:rsidRPr="00AD064B">
        <w:rPr>
          <w:rFonts w:cstheme="minorHAnsi"/>
          <w:sz w:val="24"/>
          <w:szCs w:val="24"/>
        </w:rPr>
        <w:t xml:space="preserve"> </w:t>
      </w:r>
      <w:r w:rsidR="00512C06" w:rsidRPr="00AD064B">
        <w:rPr>
          <w:rFonts w:cstheme="minorHAnsi"/>
          <w:sz w:val="24"/>
          <w:szCs w:val="24"/>
        </w:rPr>
        <w:t>R</w:t>
      </w:r>
      <w:r w:rsidRPr="00AD064B">
        <w:rPr>
          <w:rFonts w:cstheme="minorHAnsi"/>
          <w:sz w:val="24"/>
          <w:szCs w:val="24"/>
        </w:rPr>
        <w:t>ecipient</w:t>
      </w:r>
      <w:r w:rsidR="00512C06" w:rsidRPr="00AD064B">
        <w:rPr>
          <w:rFonts w:cstheme="minorHAnsi"/>
          <w:sz w:val="24"/>
          <w:szCs w:val="24"/>
        </w:rPr>
        <w:t xml:space="preserve"> of federal SLFRF funds</w:t>
      </w:r>
      <w:r w:rsidRPr="00AD064B">
        <w:rPr>
          <w:rFonts w:cstheme="minorHAnsi"/>
          <w:sz w:val="24"/>
          <w:szCs w:val="24"/>
        </w:rPr>
        <w:t xml:space="preserve"> (City) is </w:t>
      </w:r>
      <w:r w:rsidR="00512C06" w:rsidRPr="00AD064B">
        <w:rPr>
          <w:rFonts w:cstheme="minorHAnsi"/>
          <w:sz w:val="24"/>
          <w:szCs w:val="24"/>
        </w:rPr>
        <w:t xml:space="preserve">awarding a grant </w:t>
      </w:r>
      <w:r w:rsidRPr="00AD064B">
        <w:rPr>
          <w:rFonts w:cstheme="minorHAnsi"/>
          <w:sz w:val="24"/>
          <w:szCs w:val="24"/>
        </w:rPr>
        <w:t xml:space="preserve">to an individual or entity for the purpose of </w:t>
      </w:r>
      <w:r w:rsidRPr="00AD064B">
        <w:rPr>
          <w:rFonts w:cstheme="minorHAnsi"/>
          <w:sz w:val="24"/>
          <w:szCs w:val="24"/>
          <w:u w:val="single"/>
        </w:rPr>
        <w:t>directly benefitting the individual or entity</w:t>
      </w:r>
      <w:r w:rsidRPr="00AD064B">
        <w:rPr>
          <w:rFonts w:cstheme="minorHAnsi"/>
          <w:sz w:val="24"/>
          <w:szCs w:val="24"/>
        </w:rPr>
        <w:t xml:space="preserve"> as a result of experiencing a </w:t>
      </w:r>
      <w:r w:rsidR="00512C06" w:rsidRPr="00AD064B">
        <w:rPr>
          <w:rFonts w:cstheme="minorHAnsi"/>
          <w:sz w:val="24"/>
          <w:szCs w:val="24"/>
        </w:rPr>
        <w:t xml:space="preserve">pandemic-related </w:t>
      </w:r>
      <w:r w:rsidRPr="00AD064B">
        <w:rPr>
          <w:rFonts w:cstheme="minorHAnsi"/>
          <w:sz w:val="24"/>
          <w:szCs w:val="24"/>
        </w:rPr>
        <w:t>public health impact or negative economic impact, the individual or entity is acting as a beneficiary (</w:t>
      </w:r>
      <w:r w:rsidR="00AA0341" w:rsidRPr="00AD064B">
        <w:rPr>
          <w:rFonts w:cstheme="minorHAnsi"/>
          <w:sz w:val="24"/>
          <w:szCs w:val="24"/>
        </w:rPr>
        <w:t>grant</w:t>
      </w:r>
      <w:r w:rsidR="00512C06" w:rsidRPr="00AD064B">
        <w:rPr>
          <w:rFonts w:cstheme="minorHAnsi"/>
          <w:sz w:val="24"/>
          <w:szCs w:val="24"/>
        </w:rPr>
        <w:t xml:space="preserve"> awardee</w:t>
      </w:r>
      <w:r w:rsidRPr="00AD064B">
        <w:rPr>
          <w:rFonts w:cstheme="minorHAnsi"/>
          <w:sz w:val="24"/>
          <w:szCs w:val="24"/>
        </w:rPr>
        <w:t>).</w:t>
      </w:r>
    </w:p>
    <w:p w14:paraId="76F7ADBE" w14:textId="77777777" w:rsidR="00AA0341" w:rsidRPr="00AD064B" w:rsidRDefault="00AA0341" w:rsidP="00854FBE">
      <w:pPr>
        <w:spacing w:after="0"/>
        <w:jc w:val="both"/>
        <w:rPr>
          <w:rFonts w:cstheme="minorHAnsi"/>
          <w:sz w:val="24"/>
          <w:szCs w:val="24"/>
        </w:rPr>
      </w:pPr>
    </w:p>
    <w:p w14:paraId="778E69EA" w14:textId="771AD3AD" w:rsidR="00AA0341" w:rsidRPr="00AD064B" w:rsidRDefault="00854FBE" w:rsidP="00854FBE">
      <w:pPr>
        <w:spacing w:after="0"/>
        <w:jc w:val="both"/>
        <w:rPr>
          <w:rFonts w:cstheme="minorHAnsi"/>
          <w:sz w:val="24"/>
          <w:szCs w:val="24"/>
        </w:rPr>
      </w:pPr>
      <w:r w:rsidRPr="00AD064B">
        <w:rPr>
          <w:rFonts w:cstheme="minorHAnsi"/>
          <w:sz w:val="24"/>
          <w:szCs w:val="24"/>
        </w:rPr>
        <w:t xml:space="preserve">As a result, the </w:t>
      </w:r>
      <w:r w:rsidR="00BC57A4" w:rsidRPr="00AD064B">
        <w:rPr>
          <w:rFonts w:cstheme="minorHAnsi"/>
          <w:sz w:val="24"/>
          <w:szCs w:val="24"/>
        </w:rPr>
        <w:t>City ARP</w:t>
      </w:r>
      <w:r w:rsidR="004062C2">
        <w:rPr>
          <w:rFonts w:cstheme="minorHAnsi"/>
          <w:sz w:val="24"/>
          <w:szCs w:val="24"/>
        </w:rPr>
        <w:t>A</w:t>
      </w:r>
      <w:r w:rsidR="00BC57A4" w:rsidRPr="00AD064B">
        <w:rPr>
          <w:rFonts w:cstheme="minorHAnsi"/>
          <w:sz w:val="24"/>
          <w:szCs w:val="24"/>
        </w:rPr>
        <w:t xml:space="preserve"> Community Grant awardee </w:t>
      </w:r>
      <w:r w:rsidRPr="00AD064B">
        <w:rPr>
          <w:rFonts w:cstheme="minorHAnsi"/>
          <w:sz w:val="24"/>
          <w:szCs w:val="24"/>
        </w:rPr>
        <w:t xml:space="preserve">is bound to the terms and conditions stated in the </w:t>
      </w:r>
      <w:r w:rsidR="009A03FB" w:rsidRPr="00AD064B">
        <w:rPr>
          <w:rFonts w:cstheme="minorHAnsi"/>
          <w:sz w:val="24"/>
          <w:szCs w:val="24"/>
        </w:rPr>
        <w:t xml:space="preserve">Beneficiary </w:t>
      </w:r>
      <w:r w:rsidRPr="00AD064B">
        <w:rPr>
          <w:rFonts w:cstheme="minorHAnsi"/>
          <w:sz w:val="24"/>
          <w:szCs w:val="24"/>
        </w:rPr>
        <w:t>Agreement. This Agreement is necessary for the City to remain in compliance with federal</w:t>
      </w:r>
      <w:r w:rsidR="009A03FB" w:rsidRPr="00AD064B">
        <w:rPr>
          <w:rFonts w:cstheme="minorHAnsi"/>
          <w:sz w:val="24"/>
          <w:szCs w:val="24"/>
        </w:rPr>
        <w:t xml:space="preserve"> </w:t>
      </w:r>
      <w:r w:rsidRPr="00AD064B">
        <w:rPr>
          <w:rFonts w:cstheme="minorHAnsi"/>
          <w:sz w:val="24"/>
          <w:szCs w:val="24"/>
        </w:rPr>
        <w:t>project and expenditure reporting requirements for SLFRF allocations to beneficiaries.</w:t>
      </w:r>
      <w:r w:rsidR="004A014D" w:rsidRPr="00AD064B">
        <w:rPr>
          <w:rFonts w:cstheme="minorHAnsi"/>
          <w:sz w:val="24"/>
          <w:szCs w:val="24"/>
        </w:rPr>
        <w:t xml:space="preserve"> </w:t>
      </w:r>
    </w:p>
    <w:p w14:paraId="2D8231A4" w14:textId="77777777" w:rsidR="00AA0341" w:rsidRPr="00AD064B" w:rsidRDefault="00AA0341" w:rsidP="00854FBE">
      <w:pPr>
        <w:spacing w:after="0"/>
        <w:jc w:val="both"/>
        <w:rPr>
          <w:rFonts w:cstheme="minorHAnsi"/>
          <w:b/>
          <w:sz w:val="24"/>
          <w:szCs w:val="24"/>
        </w:rPr>
      </w:pPr>
    </w:p>
    <w:p w14:paraId="76B72F53" w14:textId="14F481E7" w:rsidR="00854FBE" w:rsidRPr="00AD064B" w:rsidRDefault="004A014D" w:rsidP="00854FBE">
      <w:pPr>
        <w:spacing w:after="0"/>
        <w:jc w:val="both"/>
        <w:rPr>
          <w:rFonts w:cstheme="minorHAnsi"/>
          <w:b/>
          <w:sz w:val="24"/>
          <w:szCs w:val="24"/>
        </w:rPr>
      </w:pPr>
      <w:r w:rsidRPr="00AD064B">
        <w:rPr>
          <w:rFonts w:cstheme="minorHAnsi"/>
          <w:b/>
          <w:sz w:val="24"/>
          <w:szCs w:val="24"/>
        </w:rPr>
        <w:t>**See example of Beneficiary Agreement</w:t>
      </w:r>
      <w:r w:rsidR="004E2347">
        <w:rPr>
          <w:rFonts w:cstheme="minorHAnsi"/>
          <w:b/>
          <w:sz w:val="24"/>
          <w:szCs w:val="24"/>
        </w:rPr>
        <w:t xml:space="preserve"> as an attachment to this </w:t>
      </w:r>
      <w:r w:rsidRPr="00AD064B">
        <w:rPr>
          <w:rFonts w:cstheme="minorHAnsi"/>
          <w:b/>
          <w:sz w:val="24"/>
          <w:szCs w:val="24"/>
        </w:rPr>
        <w:t>document.</w:t>
      </w:r>
    </w:p>
    <w:p w14:paraId="6E47EB4C" w14:textId="77777777" w:rsidR="00897736" w:rsidRPr="00AD064B" w:rsidRDefault="00897736" w:rsidP="00A10B71">
      <w:pPr>
        <w:spacing w:after="0"/>
        <w:jc w:val="both"/>
        <w:rPr>
          <w:rFonts w:cstheme="minorHAnsi"/>
          <w:b/>
          <w:color w:val="FF0000"/>
          <w:sz w:val="24"/>
          <w:szCs w:val="24"/>
        </w:rPr>
      </w:pPr>
    </w:p>
    <w:p w14:paraId="0F6D350F" w14:textId="77777777" w:rsidR="00897736" w:rsidRPr="00AD064B" w:rsidRDefault="00897736" w:rsidP="00897736">
      <w:pPr>
        <w:spacing w:after="0"/>
        <w:jc w:val="both"/>
        <w:rPr>
          <w:rFonts w:cstheme="minorHAnsi"/>
          <w:b/>
          <w:color w:val="FF0000"/>
          <w:sz w:val="28"/>
          <w:szCs w:val="24"/>
        </w:rPr>
      </w:pPr>
      <w:r w:rsidRPr="00AD064B">
        <w:rPr>
          <w:rFonts w:cstheme="minorHAnsi"/>
          <w:b/>
          <w:color w:val="FF0000"/>
          <w:sz w:val="28"/>
          <w:szCs w:val="24"/>
        </w:rPr>
        <w:t xml:space="preserve">GRANT DISBURSAL: </w:t>
      </w:r>
    </w:p>
    <w:p w14:paraId="6B994CF3" w14:textId="77777777" w:rsidR="00897736" w:rsidRPr="00AD064B" w:rsidRDefault="00897736" w:rsidP="00897736">
      <w:pPr>
        <w:spacing w:after="0"/>
        <w:jc w:val="both"/>
        <w:rPr>
          <w:rFonts w:cstheme="minorHAnsi"/>
          <w:sz w:val="24"/>
          <w:szCs w:val="24"/>
        </w:rPr>
      </w:pPr>
    </w:p>
    <w:p w14:paraId="30467CD9" w14:textId="11342ACE" w:rsidR="00897736" w:rsidRPr="00AD064B" w:rsidRDefault="00897736" w:rsidP="00897736">
      <w:pPr>
        <w:spacing w:after="0"/>
        <w:jc w:val="both"/>
        <w:rPr>
          <w:rFonts w:cstheme="minorHAnsi"/>
          <w:sz w:val="24"/>
          <w:szCs w:val="24"/>
        </w:rPr>
      </w:pPr>
      <w:r w:rsidRPr="00AD064B">
        <w:rPr>
          <w:rFonts w:cstheme="minorHAnsi"/>
          <w:sz w:val="24"/>
          <w:szCs w:val="24"/>
        </w:rPr>
        <w:t xml:space="preserve">A disbursement of 50% of the funds will be made following Beneficiary Agreement execution and authorization by the City Commission. Additional funds shall </w:t>
      </w:r>
      <w:bookmarkStart w:id="2" w:name="_GoBack"/>
      <w:bookmarkEnd w:id="2"/>
      <w:r w:rsidRPr="00AD064B">
        <w:rPr>
          <w:rFonts w:cstheme="minorHAnsi"/>
          <w:sz w:val="24"/>
          <w:szCs w:val="24"/>
        </w:rPr>
        <w:t xml:space="preserve">only be disbursed after verification that the previous payment had been expended, in full, in accordance with the Agreement. The final 10% of the award will be withheld until </w:t>
      </w:r>
      <w:r w:rsidR="008329A8" w:rsidRPr="00AD064B">
        <w:rPr>
          <w:rFonts w:cstheme="minorHAnsi"/>
          <w:sz w:val="24"/>
          <w:szCs w:val="24"/>
        </w:rPr>
        <w:t>the project is completed no later than December 31, 2026.</w:t>
      </w:r>
    </w:p>
    <w:p w14:paraId="3DF23238" w14:textId="2531B340" w:rsidR="00AA0341" w:rsidRDefault="00AA0341" w:rsidP="00A10B71">
      <w:pPr>
        <w:spacing w:after="0"/>
        <w:jc w:val="both"/>
        <w:rPr>
          <w:rFonts w:cstheme="minorHAnsi"/>
          <w:b/>
          <w:color w:val="FF0000"/>
          <w:sz w:val="24"/>
          <w:szCs w:val="24"/>
        </w:rPr>
      </w:pPr>
    </w:p>
    <w:p w14:paraId="7EB66654" w14:textId="77777777" w:rsidR="00191044" w:rsidRPr="00AD064B" w:rsidRDefault="00191044" w:rsidP="00A10B71">
      <w:pPr>
        <w:spacing w:after="0"/>
        <w:jc w:val="both"/>
        <w:rPr>
          <w:rFonts w:cstheme="minorHAnsi"/>
          <w:b/>
          <w:color w:val="FF0000"/>
          <w:sz w:val="24"/>
          <w:szCs w:val="24"/>
        </w:rPr>
      </w:pPr>
    </w:p>
    <w:p w14:paraId="0F7D5980" w14:textId="77777777" w:rsidR="00E70146" w:rsidRPr="00AD064B" w:rsidRDefault="00FF5211" w:rsidP="00E70146">
      <w:pPr>
        <w:spacing w:after="0"/>
        <w:jc w:val="both"/>
        <w:rPr>
          <w:rFonts w:cstheme="minorHAnsi"/>
          <w:b/>
          <w:color w:val="FF0000"/>
          <w:sz w:val="28"/>
          <w:szCs w:val="24"/>
        </w:rPr>
      </w:pPr>
      <w:r w:rsidRPr="00AD064B">
        <w:rPr>
          <w:rFonts w:cstheme="minorHAnsi"/>
          <w:b/>
          <w:color w:val="FF0000"/>
          <w:sz w:val="28"/>
          <w:szCs w:val="24"/>
        </w:rPr>
        <w:t>ADDRESSING COMMUNITY NEED</w:t>
      </w:r>
      <w:r w:rsidR="00616CF4" w:rsidRPr="00AD064B">
        <w:rPr>
          <w:rFonts w:cstheme="minorHAnsi"/>
          <w:b/>
          <w:color w:val="FF0000"/>
          <w:sz w:val="28"/>
          <w:szCs w:val="24"/>
        </w:rPr>
        <w:t>:</w:t>
      </w:r>
    </w:p>
    <w:p w14:paraId="56DF3E18" w14:textId="77777777" w:rsidR="00FF5211" w:rsidRPr="00AD064B" w:rsidRDefault="00FF5211" w:rsidP="00E70146">
      <w:pPr>
        <w:spacing w:after="0"/>
        <w:jc w:val="both"/>
        <w:rPr>
          <w:rFonts w:cstheme="minorHAnsi"/>
          <w:sz w:val="24"/>
          <w:szCs w:val="24"/>
        </w:rPr>
      </w:pPr>
    </w:p>
    <w:p w14:paraId="4D5DFA35" w14:textId="77777777" w:rsidR="00FF5211" w:rsidRPr="00AD064B" w:rsidRDefault="00FF5211" w:rsidP="00FF5211">
      <w:pPr>
        <w:spacing w:after="0"/>
        <w:jc w:val="both"/>
        <w:rPr>
          <w:rFonts w:cstheme="minorHAnsi"/>
          <w:sz w:val="24"/>
          <w:szCs w:val="24"/>
        </w:rPr>
      </w:pPr>
      <w:r w:rsidRPr="00AD064B">
        <w:rPr>
          <w:rFonts w:cstheme="minorHAnsi"/>
          <w:sz w:val="24"/>
          <w:szCs w:val="24"/>
        </w:rPr>
        <w:t xml:space="preserve">The pandemic caused severe economic damage and much work remains to continue building a robust, resilient, and equitable economy in the wake of the crisis and to ensure that the benefits of this recovery reach all </w:t>
      </w:r>
      <w:r w:rsidR="00AA0341" w:rsidRPr="00AD064B">
        <w:rPr>
          <w:rFonts w:cstheme="minorHAnsi"/>
          <w:sz w:val="24"/>
          <w:szCs w:val="24"/>
        </w:rPr>
        <w:t>citizens</w:t>
      </w:r>
      <w:r w:rsidRPr="00AD064B">
        <w:rPr>
          <w:rFonts w:cstheme="minorHAnsi"/>
          <w:sz w:val="24"/>
          <w:szCs w:val="24"/>
        </w:rPr>
        <w:t>. While the pandemic impacted millions of American households and businesses, some of its most severe impacts fell on low income and underserved communities, where pre-existing disparities amplified the impact of the pandemic and where the most work remains to reach a full recovery.</w:t>
      </w:r>
    </w:p>
    <w:p w14:paraId="295494C7" w14:textId="77777777" w:rsidR="00FF3B02" w:rsidRPr="00AD064B" w:rsidRDefault="00FF3B02" w:rsidP="00FF5211">
      <w:pPr>
        <w:spacing w:after="0"/>
        <w:jc w:val="both"/>
        <w:rPr>
          <w:rFonts w:cstheme="minorHAnsi"/>
          <w:sz w:val="24"/>
          <w:szCs w:val="24"/>
        </w:rPr>
      </w:pPr>
    </w:p>
    <w:p w14:paraId="2CDC61BF" w14:textId="26B7B94F" w:rsidR="00FF5211" w:rsidRPr="00AD064B" w:rsidRDefault="00FF5211" w:rsidP="00FF5211">
      <w:pPr>
        <w:spacing w:after="0"/>
        <w:jc w:val="both"/>
        <w:rPr>
          <w:rFonts w:cstheme="minorHAnsi"/>
          <w:sz w:val="24"/>
          <w:szCs w:val="24"/>
        </w:rPr>
      </w:pPr>
      <w:r w:rsidRPr="00AD064B">
        <w:rPr>
          <w:rFonts w:cstheme="minorHAnsi"/>
          <w:sz w:val="24"/>
          <w:szCs w:val="24"/>
        </w:rPr>
        <w:t>The</w:t>
      </w:r>
      <w:r w:rsidR="00FF3B02" w:rsidRPr="00AD064B">
        <w:rPr>
          <w:rFonts w:cstheme="minorHAnsi"/>
          <w:sz w:val="24"/>
          <w:szCs w:val="24"/>
        </w:rPr>
        <w:t xml:space="preserve"> </w:t>
      </w:r>
      <w:hyperlink r:id="rId19" w:history="1">
        <w:r w:rsidR="008A1C28" w:rsidRPr="00AD064B">
          <w:rPr>
            <w:rStyle w:val="Hyperlink"/>
            <w:rFonts w:cstheme="minorHAnsi"/>
            <w:sz w:val="24"/>
            <w:szCs w:val="24"/>
          </w:rPr>
          <w:t>Final Rule</w:t>
        </w:r>
      </w:hyperlink>
      <w:r w:rsidRPr="00AD064B">
        <w:rPr>
          <w:rFonts w:cstheme="minorHAnsi"/>
          <w:sz w:val="24"/>
          <w:szCs w:val="24"/>
        </w:rPr>
        <w:t xml:space="preserve"> recognizes that the pandemic caused broad based impacts that affected many</w:t>
      </w:r>
    </w:p>
    <w:p w14:paraId="1D9EB2DB" w14:textId="09EE96EF" w:rsidR="00FF5211" w:rsidRPr="00AD064B" w:rsidRDefault="00FF5211" w:rsidP="00FF5211">
      <w:pPr>
        <w:spacing w:after="0"/>
        <w:jc w:val="both"/>
        <w:rPr>
          <w:rFonts w:cstheme="minorHAnsi"/>
          <w:sz w:val="24"/>
          <w:szCs w:val="24"/>
        </w:rPr>
      </w:pPr>
      <w:r w:rsidRPr="00AD064B">
        <w:rPr>
          <w:rFonts w:cstheme="minorHAnsi"/>
          <w:sz w:val="24"/>
          <w:szCs w:val="24"/>
        </w:rPr>
        <w:t>communities, households, and small businesses across the country. The final rule describes these as</w:t>
      </w:r>
      <w:r w:rsidR="00FF3B02" w:rsidRPr="00AD064B">
        <w:rPr>
          <w:rFonts w:cstheme="minorHAnsi"/>
          <w:sz w:val="24"/>
          <w:szCs w:val="24"/>
        </w:rPr>
        <w:t xml:space="preserve"> “</w:t>
      </w:r>
      <w:r w:rsidR="00FF3B02" w:rsidRPr="00AD064B">
        <w:rPr>
          <w:rFonts w:cstheme="minorHAnsi"/>
          <w:sz w:val="24"/>
          <w:szCs w:val="24"/>
          <w:u w:val="single"/>
        </w:rPr>
        <w:t>impacted</w:t>
      </w:r>
      <w:r w:rsidR="00FF3B02" w:rsidRPr="00AD064B">
        <w:rPr>
          <w:rFonts w:cstheme="minorHAnsi"/>
          <w:sz w:val="24"/>
          <w:szCs w:val="24"/>
        </w:rPr>
        <w:t xml:space="preserve">” </w:t>
      </w:r>
      <w:r w:rsidRPr="00AD064B">
        <w:rPr>
          <w:rFonts w:cstheme="minorHAnsi"/>
          <w:sz w:val="24"/>
          <w:szCs w:val="24"/>
        </w:rPr>
        <w:t>households, communities, small businesses, and nonprofits.</w:t>
      </w:r>
    </w:p>
    <w:p w14:paraId="6C40468F" w14:textId="77777777" w:rsidR="00FF3B02" w:rsidRPr="00AD064B" w:rsidRDefault="00FF3B02" w:rsidP="00FF5211">
      <w:pPr>
        <w:spacing w:after="0"/>
        <w:jc w:val="both"/>
        <w:rPr>
          <w:rFonts w:cstheme="minorHAnsi"/>
          <w:sz w:val="24"/>
          <w:szCs w:val="24"/>
        </w:rPr>
      </w:pPr>
    </w:p>
    <w:p w14:paraId="78DFD554" w14:textId="77777777" w:rsidR="00FF5211" w:rsidRPr="00AD064B" w:rsidRDefault="00FF5211" w:rsidP="00FF5211">
      <w:pPr>
        <w:spacing w:after="0"/>
        <w:jc w:val="both"/>
        <w:rPr>
          <w:rFonts w:cstheme="minorHAnsi"/>
          <w:sz w:val="24"/>
          <w:szCs w:val="24"/>
        </w:rPr>
      </w:pPr>
      <w:r w:rsidRPr="00AD064B">
        <w:rPr>
          <w:rFonts w:cstheme="minorHAnsi"/>
          <w:sz w:val="24"/>
          <w:szCs w:val="24"/>
        </w:rPr>
        <w:t>At</w:t>
      </w:r>
      <w:r w:rsidR="00FF3B02" w:rsidRPr="00AD064B">
        <w:rPr>
          <w:rFonts w:cstheme="minorHAnsi"/>
          <w:sz w:val="24"/>
          <w:szCs w:val="24"/>
        </w:rPr>
        <w:t xml:space="preserve"> </w:t>
      </w:r>
      <w:r w:rsidRPr="00AD064B">
        <w:rPr>
          <w:rFonts w:cstheme="minorHAnsi"/>
          <w:sz w:val="24"/>
          <w:szCs w:val="24"/>
        </w:rPr>
        <w:t>the same time, the pandemic caused disproportionate impacts, or more severe impacts, in certain</w:t>
      </w:r>
      <w:r w:rsidR="00FF3B02" w:rsidRPr="00AD064B">
        <w:rPr>
          <w:rFonts w:cstheme="minorHAnsi"/>
          <w:sz w:val="24"/>
          <w:szCs w:val="24"/>
        </w:rPr>
        <w:t xml:space="preserve"> </w:t>
      </w:r>
      <w:r w:rsidRPr="00AD064B">
        <w:rPr>
          <w:rFonts w:cstheme="minorHAnsi"/>
          <w:sz w:val="24"/>
          <w:szCs w:val="24"/>
        </w:rPr>
        <w:t>communities. For example, low income and underserved communities have faced more severe health</w:t>
      </w:r>
      <w:r w:rsidR="00FF3B02" w:rsidRPr="00AD064B">
        <w:rPr>
          <w:rFonts w:cstheme="minorHAnsi"/>
          <w:sz w:val="24"/>
          <w:szCs w:val="24"/>
        </w:rPr>
        <w:t xml:space="preserve"> </w:t>
      </w:r>
      <w:r w:rsidRPr="00AD064B">
        <w:rPr>
          <w:rFonts w:cstheme="minorHAnsi"/>
          <w:sz w:val="24"/>
          <w:szCs w:val="24"/>
        </w:rPr>
        <w:t>and economic outcomes like higher rates of COVID 19 mortality and unemployment, often because pre</w:t>
      </w:r>
      <w:r w:rsidR="00FF3B02" w:rsidRPr="00AD064B">
        <w:rPr>
          <w:rFonts w:cstheme="minorHAnsi"/>
          <w:sz w:val="24"/>
          <w:szCs w:val="24"/>
        </w:rPr>
        <w:t>-</w:t>
      </w:r>
      <w:r w:rsidRPr="00AD064B">
        <w:rPr>
          <w:rFonts w:cstheme="minorHAnsi"/>
          <w:sz w:val="24"/>
          <w:szCs w:val="24"/>
        </w:rPr>
        <w:t>existing disparities exacerbated the impact of the pandemic. The final rule describes these as</w:t>
      </w:r>
      <w:r w:rsidR="00FF3B02" w:rsidRPr="00AD064B">
        <w:rPr>
          <w:rFonts w:cstheme="minorHAnsi"/>
          <w:sz w:val="24"/>
          <w:szCs w:val="24"/>
        </w:rPr>
        <w:t xml:space="preserve"> </w:t>
      </w:r>
      <w:r w:rsidRPr="00AD064B">
        <w:rPr>
          <w:rFonts w:cstheme="minorHAnsi"/>
          <w:sz w:val="24"/>
          <w:szCs w:val="24"/>
        </w:rPr>
        <w:t>“</w:t>
      </w:r>
      <w:r w:rsidRPr="00AD064B">
        <w:rPr>
          <w:rFonts w:cstheme="minorHAnsi"/>
          <w:sz w:val="24"/>
          <w:szCs w:val="24"/>
          <w:u w:val="single"/>
        </w:rPr>
        <w:t>disproportionately impacted</w:t>
      </w:r>
      <w:r w:rsidRPr="00AD064B">
        <w:rPr>
          <w:rFonts w:cstheme="minorHAnsi"/>
          <w:sz w:val="24"/>
          <w:szCs w:val="24"/>
        </w:rPr>
        <w:t>” households, communities, small businesses, and nonprofits.</w:t>
      </w:r>
    </w:p>
    <w:p w14:paraId="3E08019C" w14:textId="77777777" w:rsidR="00FF5211" w:rsidRPr="00AD064B" w:rsidRDefault="00FF5211" w:rsidP="00E70146">
      <w:pPr>
        <w:spacing w:after="0"/>
        <w:jc w:val="both"/>
        <w:rPr>
          <w:rFonts w:cstheme="minorHAnsi"/>
          <w:sz w:val="24"/>
          <w:szCs w:val="24"/>
        </w:rPr>
      </w:pPr>
    </w:p>
    <w:p w14:paraId="54328E85" w14:textId="6592DA92" w:rsidR="00FF5211" w:rsidRPr="00AD064B" w:rsidRDefault="00FF3B02" w:rsidP="00FF5211">
      <w:pPr>
        <w:spacing w:after="0"/>
        <w:jc w:val="both"/>
        <w:rPr>
          <w:rFonts w:cstheme="minorHAnsi"/>
          <w:b/>
          <w:sz w:val="24"/>
          <w:szCs w:val="24"/>
        </w:rPr>
      </w:pPr>
      <w:r w:rsidRPr="00AD064B">
        <w:rPr>
          <w:rFonts w:cstheme="minorHAnsi"/>
          <w:b/>
          <w:sz w:val="24"/>
          <w:szCs w:val="24"/>
        </w:rPr>
        <w:t>The City</w:t>
      </w:r>
      <w:r w:rsidR="007D584E" w:rsidRPr="00AD064B">
        <w:rPr>
          <w:rFonts w:cstheme="minorHAnsi"/>
          <w:b/>
          <w:sz w:val="24"/>
          <w:szCs w:val="24"/>
        </w:rPr>
        <w:t xml:space="preserve"> of Muskegon’s</w:t>
      </w:r>
      <w:r w:rsidRPr="00AD064B">
        <w:rPr>
          <w:rFonts w:cstheme="minorHAnsi"/>
          <w:b/>
          <w:sz w:val="24"/>
          <w:szCs w:val="24"/>
        </w:rPr>
        <w:t xml:space="preserve"> ARP</w:t>
      </w:r>
      <w:r w:rsidR="004062C2">
        <w:rPr>
          <w:rFonts w:cstheme="minorHAnsi"/>
          <w:b/>
          <w:sz w:val="24"/>
          <w:szCs w:val="24"/>
        </w:rPr>
        <w:t>A</w:t>
      </w:r>
      <w:r w:rsidRPr="00AD064B">
        <w:rPr>
          <w:rFonts w:cstheme="minorHAnsi"/>
          <w:b/>
          <w:sz w:val="24"/>
          <w:szCs w:val="24"/>
        </w:rPr>
        <w:t xml:space="preserve"> Community Grant is aimed at helping support programs and services that affect the most impacted and disproportionately impacted households</w:t>
      </w:r>
      <w:r w:rsidR="00F751EC" w:rsidRPr="00AD064B">
        <w:rPr>
          <w:rFonts w:cstheme="minorHAnsi"/>
          <w:b/>
          <w:sz w:val="24"/>
          <w:szCs w:val="24"/>
        </w:rPr>
        <w:t xml:space="preserve"> through</w:t>
      </w:r>
      <w:r w:rsidR="00147BA4" w:rsidRPr="00AD064B">
        <w:rPr>
          <w:rFonts w:cstheme="minorHAnsi"/>
          <w:b/>
          <w:sz w:val="24"/>
          <w:szCs w:val="24"/>
        </w:rPr>
        <w:t xml:space="preserve"> </w:t>
      </w:r>
      <w:r w:rsidR="003A3F1C">
        <w:rPr>
          <w:rFonts w:cstheme="minorHAnsi"/>
          <w:b/>
          <w:sz w:val="24"/>
          <w:szCs w:val="24"/>
        </w:rPr>
        <w:t xml:space="preserve">neighborhood associations, </w:t>
      </w:r>
      <w:r w:rsidR="008F1AB5" w:rsidRPr="00AD064B">
        <w:rPr>
          <w:rFonts w:cstheme="minorHAnsi"/>
          <w:b/>
          <w:sz w:val="24"/>
          <w:szCs w:val="24"/>
        </w:rPr>
        <w:t>eligible n</w:t>
      </w:r>
      <w:r w:rsidRPr="00AD064B">
        <w:rPr>
          <w:rFonts w:cstheme="minorHAnsi"/>
          <w:b/>
          <w:sz w:val="24"/>
          <w:szCs w:val="24"/>
        </w:rPr>
        <w:t>onprofit organizations</w:t>
      </w:r>
      <w:r w:rsidR="003C4452" w:rsidRPr="00AD064B">
        <w:rPr>
          <w:rFonts w:cstheme="minorHAnsi"/>
          <w:b/>
          <w:sz w:val="24"/>
          <w:szCs w:val="24"/>
        </w:rPr>
        <w:t xml:space="preserve"> and small businesses</w:t>
      </w:r>
      <w:r w:rsidRPr="00AD064B">
        <w:rPr>
          <w:rFonts w:cstheme="minorHAnsi"/>
          <w:b/>
          <w:sz w:val="24"/>
          <w:szCs w:val="24"/>
        </w:rPr>
        <w:t xml:space="preserve"> </w:t>
      </w:r>
      <w:r w:rsidR="007D584E" w:rsidRPr="00AD064B">
        <w:rPr>
          <w:rFonts w:cstheme="minorHAnsi"/>
          <w:b/>
          <w:sz w:val="24"/>
          <w:szCs w:val="24"/>
        </w:rPr>
        <w:t xml:space="preserve">in our community. Funding priority will be given to proposals </w:t>
      </w:r>
      <w:r w:rsidR="00426879" w:rsidRPr="00AD064B">
        <w:rPr>
          <w:rFonts w:cstheme="minorHAnsi"/>
          <w:b/>
          <w:sz w:val="24"/>
          <w:szCs w:val="24"/>
        </w:rPr>
        <w:t xml:space="preserve">intended to </w:t>
      </w:r>
      <w:r w:rsidR="00891FC0" w:rsidRPr="00AD064B">
        <w:rPr>
          <w:rFonts w:cstheme="minorHAnsi"/>
          <w:b/>
          <w:sz w:val="24"/>
          <w:szCs w:val="24"/>
        </w:rPr>
        <w:t xml:space="preserve">remove barriers </w:t>
      </w:r>
      <w:r w:rsidR="00F751EC" w:rsidRPr="00AD064B">
        <w:rPr>
          <w:rFonts w:cstheme="minorHAnsi"/>
          <w:b/>
          <w:sz w:val="24"/>
          <w:szCs w:val="24"/>
        </w:rPr>
        <w:t>for</w:t>
      </w:r>
      <w:r w:rsidR="00891FC0" w:rsidRPr="00AD064B">
        <w:rPr>
          <w:rFonts w:cstheme="minorHAnsi"/>
          <w:b/>
          <w:sz w:val="24"/>
          <w:szCs w:val="24"/>
        </w:rPr>
        <w:t xml:space="preserve"> disproportionately impacted </w:t>
      </w:r>
      <w:r w:rsidR="000961A2" w:rsidRPr="00AD064B">
        <w:rPr>
          <w:rFonts w:cstheme="minorHAnsi"/>
          <w:b/>
          <w:sz w:val="24"/>
          <w:szCs w:val="24"/>
        </w:rPr>
        <w:t>residents</w:t>
      </w:r>
      <w:r w:rsidR="00D756B9" w:rsidRPr="00AD064B">
        <w:rPr>
          <w:rFonts w:cstheme="minorHAnsi"/>
          <w:b/>
          <w:sz w:val="24"/>
          <w:szCs w:val="24"/>
        </w:rPr>
        <w:t xml:space="preserve"> who</w:t>
      </w:r>
      <w:r w:rsidR="000961A2" w:rsidRPr="00AD064B">
        <w:rPr>
          <w:rFonts w:cstheme="minorHAnsi"/>
          <w:b/>
          <w:sz w:val="24"/>
          <w:szCs w:val="24"/>
        </w:rPr>
        <w:t xml:space="preserve"> h</w:t>
      </w:r>
      <w:r w:rsidR="00891FC0" w:rsidRPr="00AD064B">
        <w:rPr>
          <w:rFonts w:cstheme="minorHAnsi"/>
          <w:b/>
          <w:sz w:val="24"/>
          <w:szCs w:val="24"/>
        </w:rPr>
        <w:t>ave historically experienced</w:t>
      </w:r>
      <w:r w:rsidR="00D756B9" w:rsidRPr="00AD064B">
        <w:rPr>
          <w:rFonts w:cstheme="minorHAnsi"/>
          <w:b/>
          <w:sz w:val="24"/>
          <w:szCs w:val="24"/>
        </w:rPr>
        <w:t xml:space="preserve"> difficulty</w:t>
      </w:r>
      <w:r w:rsidR="00891FC0" w:rsidRPr="00AD064B">
        <w:rPr>
          <w:rFonts w:cstheme="minorHAnsi"/>
          <w:b/>
          <w:sz w:val="24"/>
          <w:szCs w:val="24"/>
        </w:rPr>
        <w:t xml:space="preserve"> to accessing these </w:t>
      </w:r>
      <w:r w:rsidR="00426879" w:rsidRPr="00AD064B">
        <w:rPr>
          <w:rFonts w:cstheme="minorHAnsi"/>
          <w:b/>
          <w:sz w:val="24"/>
          <w:szCs w:val="24"/>
        </w:rPr>
        <w:t>types of resources</w:t>
      </w:r>
      <w:r w:rsidR="00891FC0" w:rsidRPr="00AD064B">
        <w:rPr>
          <w:rFonts w:cstheme="minorHAnsi"/>
          <w:b/>
          <w:sz w:val="24"/>
          <w:szCs w:val="24"/>
        </w:rPr>
        <w:t>.</w:t>
      </w:r>
      <w:r w:rsidR="000961A2" w:rsidRPr="00AD064B">
        <w:rPr>
          <w:rFonts w:cstheme="minorHAnsi"/>
          <w:b/>
          <w:sz w:val="24"/>
          <w:szCs w:val="24"/>
        </w:rPr>
        <w:t xml:space="preserve"> Proposals must also </w:t>
      </w:r>
      <w:r w:rsidR="00FF5211" w:rsidRPr="00AD064B">
        <w:rPr>
          <w:rFonts w:cstheme="minorHAnsi"/>
          <w:b/>
          <w:sz w:val="24"/>
          <w:szCs w:val="24"/>
        </w:rPr>
        <w:t>support and meet the public health and economic needs of those</w:t>
      </w:r>
      <w:r w:rsidR="00AA0341" w:rsidRPr="00AD064B">
        <w:rPr>
          <w:rFonts w:cstheme="minorHAnsi"/>
          <w:b/>
          <w:sz w:val="24"/>
          <w:szCs w:val="24"/>
        </w:rPr>
        <w:t xml:space="preserve"> most</w:t>
      </w:r>
      <w:r w:rsidR="00FF5211" w:rsidRPr="00AD064B">
        <w:rPr>
          <w:rFonts w:cstheme="minorHAnsi"/>
          <w:b/>
          <w:sz w:val="24"/>
          <w:szCs w:val="24"/>
        </w:rPr>
        <w:t xml:space="preserve"> impacted</w:t>
      </w:r>
      <w:r w:rsidR="00CF3A24" w:rsidRPr="00AD064B">
        <w:rPr>
          <w:rFonts w:cstheme="minorHAnsi"/>
          <w:b/>
          <w:sz w:val="24"/>
          <w:szCs w:val="24"/>
        </w:rPr>
        <w:t xml:space="preserve"> and</w:t>
      </w:r>
      <w:r w:rsidR="00FF5211" w:rsidRPr="00AD064B">
        <w:rPr>
          <w:rFonts w:cstheme="minorHAnsi"/>
          <w:b/>
          <w:sz w:val="24"/>
          <w:szCs w:val="24"/>
        </w:rPr>
        <w:t xml:space="preserve"> address longstanding health and economic disparities amplified</w:t>
      </w:r>
      <w:r w:rsidR="00CF3A24" w:rsidRPr="00AD064B">
        <w:rPr>
          <w:rFonts w:cstheme="minorHAnsi"/>
          <w:b/>
          <w:sz w:val="24"/>
          <w:szCs w:val="24"/>
        </w:rPr>
        <w:t xml:space="preserve"> by </w:t>
      </w:r>
      <w:r w:rsidR="00AA0341" w:rsidRPr="00AD064B">
        <w:rPr>
          <w:rFonts w:cstheme="minorHAnsi"/>
          <w:b/>
          <w:sz w:val="24"/>
          <w:szCs w:val="24"/>
        </w:rPr>
        <w:t>the pandemic as a result</w:t>
      </w:r>
      <w:r w:rsidR="00CF3A24" w:rsidRPr="00AD064B">
        <w:rPr>
          <w:rFonts w:cstheme="minorHAnsi"/>
          <w:b/>
          <w:sz w:val="24"/>
          <w:szCs w:val="24"/>
        </w:rPr>
        <w:t>.</w:t>
      </w:r>
      <w:r w:rsidR="00FF5211" w:rsidRPr="00AD064B">
        <w:rPr>
          <w:rFonts w:cstheme="minorHAnsi"/>
          <w:b/>
          <w:sz w:val="24"/>
          <w:szCs w:val="24"/>
        </w:rPr>
        <w:t xml:space="preserve"> </w:t>
      </w:r>
    </w:p>
    <w:p w14:paraId="6936115F" w14:textId="77777777" w:rsidR="00AA0341" w:rsidRPr="00AD064B" w:rsidRDefault="00AA0341" w:rsidP="001F03E7">
      <w:pPr>
        <w:spacing w:after="0"/>
        <w:jc w:val="both"/>
        <w:rPr>
          <w:rFonts w:cstheme="minorHAnsi"/>
          <w:b/>
          <w:color w:val="FF0000"/>
          <w:sz w:val="24"/>
          <w:szCs w:val="24"/>
        </w:rPr>
      </w:pPr>
    </w:p>
    <w:p w14:paraId="5A456345" w14:textId="77777777" w:rsidR="001F03E7" w:rsidRPr="00AD064B" w:rsidRDefault="001F03E7" w:rsidP="001F03E7">
      <w:pPr>
        <w:spacing w:after="0"/>
        <w:jc w:val="both"/>
        <w:rPr>
          <w:rFonts w:cstheme="minorHAnsi"/>
          <w:b/>
          <w:color w:val="FF0000"/>
          <w:sz w:val="28"/>
          <w:szCs w:val="24"/>
        </w:rPr>
      </w:pPr>
      <w:r w:rsidRPr="00AD064B">
        <w:rPr>
          <w:rFonts w:cstheme="minorHAnsi"/>
          <w:b/>
          <w:color w:val="FF0000"/>
          <w:sz w:val="28"/>
          <w:szCs w:val="24"/>
        </w:rPr>
        <w:t>ELIGIBILITY</w:t>
      </w:r>
      <w:r w:rsidR="00616CF4" w:rsidRPr="00AD064B">
        <w:rPr>
          <w:rFonts w:cstheme="minorHAnsi"/>
          <w:b/>
          <w:color w:val="FF0000"/>
          <w:sz w:val="28"/>
          <w:szCs w:val="24"/>
        </w:rPr>
        <w:t>:</w:t>
      </w:r>
    </w:p>
    <w:p w14:paraId="32FE2E47" w14:textId="213D688B" w:rsidR="00C26B64" w:rsidRPr="00AD064B" w:rsidRDefault="00C26B64" w:rsidP="00A10B71">
      <w:pPr>
        <w:spacing w:after="0"/>
        <w:jc w:val="both"/>
        <w:rPr>
          <w:rFonts w:cstheme="minorHAnsi"/>
          <w:sz w:val="24"/>
          <w:szCs w:val="24"/>
        </w:rPr>
      </w:pPr>
    </w:p>
    <w:p w14:paraId="78759909" w14:textId="6CF5F278" w:rsidR="00AB2DD6" w:rsidRPr="00AD064B" w:rsidRDefault="00AB2DD6" w:rsidP="00AB2DD6">
      <w:pPr>
        <w:spacing w:after="0"/>
        <w:jc w:val="both"/>
        <w:rPr>
          <w:rFonts w:cstheme="minorHAnsi"/>
          <w:sz w:val="24"/>
          <w:szCs w:val="24"/>
        </w:rPr>
      </w:pPr>
      <w:r w:rsidRPr="00AD064B">
        <w:rPr>
          <w:rFonts w:cstheme="minorHAnsi"/>
          <w:sz w:val="24"/>
          <w:szCs w:val="24"/>
        </w:rPr>
        <w:t>In order for projects to be considered eligible for ARP</w:t>
      </w:r>
      <w:r w:rsidR="00C211B3">
        <w:rPr>
          <w:rFonts w:cstheme="minorHAnsi"/>
          <w:sz w:val="24"/>
          <w:szCs w:val="24"/>
        </w:rPr>
        <w:t>A</w:t>
      </w:r>
      <w:r w:rsidRPr="00AD064B">
        <w:rPr>
          <w:rFonts w:cstheme="minorHAnsi"/>
          <w:sz w:val="24"/>
          <w:szCs w:val="24"/>
        </w:rPr>
        <w:t xml:space="preserve"> Community Grant funding, </w:t>
      </w:r>
      <w:r w:rsidR="008F1AB5" w:rsidRPr="00AD064B">
        <w:rPr>
          <w:rFonts w:cstheme="minorHAnsi"/>
          <w:sz w:val="24"/>
          <w:szCs w:val="24"/>
        </w:rPr>
        <w:t>proposals</w:t>
      </w:r>
      <w:r w:rsidRPr="00AD064B">
        <w:rPr>
          <w:rFonts w:cstheme="minorHAnsi"/>
          <w:sz w:val="24"/>
          <w:szCs w:val="24"/>
        </w:rPr>
        <w:t xml:space="preserve"> must meet the categories detailed above which have been specified by the U.S. Treasury Department. </w:t>
      </w:r>
    </w:p>
    <w:p w14:paraId="617F26E5" w14:textId="77777777" w:rsidR="004F7387" w:rsidRPr="00AD064B" w:rsidRDefault="004F7387" w:rsidP="00A10B71">
      <w:pPr>
        <w:spacing w:after="0"/>
        <w:jc w:val="both"/>
        <w:rPr>
          <w:rFonts w:cstheme="minorHAnsi"/>
          <w:sz w:val="24"/>
          <w:szCs w:val="24"/>
        </w:rPr>
      </w:pPr>
    </w:p>
    <w:p w14:paraId="5C4215F6" w14:textId="10F36B6D" w:rsidR="000F03DA" w:rsidRPr="00AD064B" w:rsidRDefault="000F03DA" w:rsidP="000F03DA">
      <w:pPr>
        <w:spacing w:after="0"/>
        <w:jc w:val="both"/>
        <w:rPr>
          <w:rFonts w:cstheme="minorHAnsi"/>
          <w:sz w:val="24"/>
          <w:szCs w:val="24"/>
        </w:rPr>
      </w:pPr>
      <w:r w:rsidRPr="00AD064B">
        <w:rPr>
          <w:rFonts w:cstheme="minorHAnsi"/>
          <w:sz w:val="24"/>
          <w:szCs w:val="24"/>
        </w:rPr>
        <w:t xml:space="preserve">Applicants are encouraged to develop proposals that would fund </w:t>
      </w:r>
      <w:r w:rsidRPr="004F7387">
        <w:rPr>
          <w:rFonts w:cstheme="minorHAnsi"/>
          <w:sz w:val="24"/>
          <w:szCs w:val="24"/>
          <w:u w:val="single"/>
        </w:rPr>
        <w:t>one-time</w:t>
      </w:r>
      <w:r w:rsidR="004F7387" w:rsidRPr="004F7387">
        <w:rPr>
          <w:rFonts w:cstheme="minorHAnsi"/>
          <w:sz w:val="24"/>
          <w:szCs w:val="24"/>
        </w:rPr>
        <w:t xml:space="preserve"> capital</w:t>
      </w:r>
      <w:r w:rsidR="004F7387">
        <w:rPr>
          <w:rFonts w:cstheme="minorHAnsi"/>
          <w:sz w:val="24"/>
          <w:szCs w:val="24"/>
        </w:rPr>
        <w:t xml:space="preserve"> initiatives or special projects </w:t>
      </w:r>
      <w:r w:rsidR="004F7387" w:rsidRPr="004F7387">
        <w:rPr>
          <w:rFonts w:cstheme="minorHAnsi"/>
          <w:sz w:val="24"/>
          <w:szCs w:val="24"/>
        </w:rPr>
        <w:t xml:space="preserve">of </w:t>
      </w:r>
      <w:r w:rsidRPr="004F7387">
        <w:rPr>
          <w:rFonts w:cstheme="minorHAnsi"/>
          <w:sz w:val="24"/>
          <w:szCs w:val="24"/>
        </w:rPr>
        <w:t xml:space="preserve">short-term </w:t>
      </w:r>
      <w:r w:rsidR="00976701">
        <w:rPr>
          <w:rFonts w:cstheme="minorHAnsi"/>
          <w:sz w:val="24"/>
          <w:szCs w:val="24"/>
        </w:rPr>
        <w:t>duration</w:t>
      </w:r>
      <w:r w:rsidRPr="00AD064B">
        <w:rPr>
          <w:rFonts w:cstheme="minorHAnsi"/>
          <w:sz w:val="24"/>
          <w:szCs w:val="24"/>
        </w:rPr>
        <w:t xml:space="preserve"> instead of new programs to avoid any associated long-term operating costs.</w:t>
      </w:r>
      <w:r w:rsidR="00C001AA" w:rsidRPr="00AD064B">
        <w:rPr>
          <w:rFonts w:cstheme="minorHAnsi"/>
          <w:sz w:val="24"/>
          <w:szCs w:val="24"/>
        </w:rPr>
        <w:t xml:space="preserve"> Grant funds also offer</w:t>
      </w:r>
      <w:r w:rsidRPr="00AD064B">
        <w:rPr>
          <w:rFonts w:cstheme="minorHAnsi"/>
          <w:sz w:val="24"/>
          <w:szCs w:val="24"/>
        </w:rPr>
        <w:t xml:space="preserve"> a chance to develop partnerships to address challenges impacting the entire </w:t>
      </w:r>
      <w:r w:rsidR="004C4B17" w:rsidRPr="00AD064B">
        <w:rPr>
          <w:rFonts w:cstheme="minorHAnsi"/>
          <w:sz w:val="24"/>
          <w:szCs w:val="24"/>
        </w:rPr>
        <w:t>community</w:t>
      </w:r>
      <w:r w:rsidRPr="00AD064B">
        <w:rPr>
          <w:rFonts w:cstheme="minorHAnsi"/>
          <w:sz w:val="24"/>
          <w:szCs w:val="24"/>
        </w:rPr>
        <w:t xml:space="preserve">. </w:t>
      </w:r>
    </w:p>
    <w:p w14:paraId="62211E85" w14:textId="77777777" w:rsidR="00CE142A" w:rsidRPr="00AD064B" w:rsidRDefault="00CE142A" w:rsidP="00853F3E">
      <w:pPr>
        <w:pStyle w:val="ListParagraph"/>
        <w:spacing w:after="0"/>
        <w:ind w:left="360"/>
        <w:jc w:val="both"/>
        <w:rPr>
          <w:rFonts w:cstheme="minorHAnsi"/>
          <w:sz w:val="24"/>
          <w:szCs w:val="24"/>
        </w:rPr>
      </w:pPr>
    </w:p>
    <w:p w14:paraId="0A865632" w14:textId="00F392BF" w:rsidR="0003057C" w:rsidRPr="00AD064B" w:rsidRDefault="0075615F" w:rsidP="00A11A0C">
      <w:pPr>
        <w:spacing w:after="0"/>
        <w:jc w:val="both"/>
        <w:rPr>
          <w:rFonts w:cstheme="minorHAnsi"/>
          <w:sz w:val="24"/>
          <w:szCs w:val="24"/>
        </w:rPr>
      </w:pPr>
      <w:r w:rsidRPr="00AD064B">
        <w:rPr>
          <w:rFonts w:cstheme="minorHAnsi"/>
          <w:sz w:val="24"/>
          <w:szCs w:val="24"/>
        </w:rPr>
        <w:t xml:space="preserve">In general, to identify eligible uses of funds in this category, </w:t>
      </w:r>
      <w:r w:rsidR="00CE142A" w:rsidRPr="00AD064B">
        <w:rPr>
          <w:rFonts w:cstheme="minorHAnsi"/>
          <w:sz w:val="24"/>
          <w:szCs w:val="24"/>
        </w:rPr>
        <w:t>R</w:t>
      </w:r>
      <w:r w:rsidRPr="00AD064B">
        <w:rPr>
          <w:rFonts w:cstheme="minorHAnsi"/>
          <w:sz w:val="24"/>
          <w:szCs w:val="24"/>
        </w:rPr>
        <w:t>ecipients should</w:t>
      </w:r>
      <w:r w:rsidR="00AB2DD6" w:rsidRPr="00AD064B">
        <w:rPr>
          <w:rFonts w:cstheme="minorHAnsi"/>
          <w:sz w:val="24"/>
          <w:szCs w:val="24"/>
        </w:rPr>
        <w:t>,</w:t>
      </w:r>
      <w:r w:rsidRPr="00AD064B">
        <w:rPr>
          <w:rFonts w:cstheme="minorHAnsi"/>
          <w:sz w:val="24"/>
          <w:szCs w:val="24"/>
        </w:rPr>
        <w:t xml:space="preserve"> (1) identify a COVID-19 public health or economic impact on an individual or class (i.e., a group) and</w:t>
      </w:r>
      <w:r w:rsidR="00AB2DD6" w:rsidRPr="00AD064B">
        <w:rPr>
          <w:rFonts w:cstheme="minorHAnsi"/>
          <w:sz w:val="24"/>
          <w:szCs w:val="24"/>
        </w:rPr>
        <w:t>,</w:t>
      </w:r>
      <w:r w:rsidRPr="00AD064B">
        <w:rPr>
          <w:rFonts w:cstheme="minorHAnsi"/>
          <w:sz w:val="24"/>
          <w:szCs w:val="24"/>
        </w:rPr>
        <w:t xml:space="preserve"> (2) design a program that responds to that impact. Responses should be related and reasonably proportional to the harm identified and reasonably designed to benefit those impacted.</w:t>
      </w:r>
    </w:p>
    <w:p w14:paraId="1DC5D47A" w14:textId="77777777" w:rsidR="00A11A0C" w:rsidRPr="00AD064B" w:rsidRDefault="00A11A0C" w:rsidP="0077219E">
      <w:pPr>
        <w:spacing w:after="0"/>
        <w:jc w:val="both"/>
        <w:rPr>
          <w:rFonts w:cstheme="minorHAnsi"/>
          <w:sz w:val="24"/>
          <w:szCs w:val="24"/>
        </w:rPr>
      </w:pPr>
    </w:p>
    <w:p w14:paraId="77279479" w14:textId="2002CCE0" w:rsidR="0077219E" w:rsidRPr="00AD064B" w:rsidRDefault="0077219E" w:rsidP="0077219E">
      <w:pPr>
        <w:spacing w:after="0"/>
        <w:jc w:val="both"/>
        <w:rPr>
          <w:rFonts w:cstheme="minorHAnsi"/>
          <w:sz w:val="24"/>
          <w:szCs w:val="24"/>
        </w:rPr>
      </w:pPr>
      <w:r w:rsidRPr="00AD064B">
        <w:rPr>
          <w:rFonts w:cstheme="minorHAnsi"/>
          <w:sz w:val="24"/>
          <w:szCs w:val="24"/>
        </w:rPr>
        <w:t xml:space="preserve">Proposals will be deemed ineligible for </w:t>
      </w:r>
      <w:r w:rsidR="00293D47" w:rsidRPr="00AD064B">
        <w:rPr>
          <w:rFonts w:cstheme="minorHAnsi"/>
          <w:sz w:val="24"/>
          <w:szCs w:val="24"/>
        </w:rPr>
        <w:t>ARP</w:t>
      </w:r>
      <w:r w:rsidR="00283ED4">
        <w:rPr>
          <w:rFonts w:cstheme="minorHAnsi"/>
          <w:sz w:val="24"/>
          <w:szCs w:val="24"/>
        </w:rPr>
        <w:t>A</w:t>
      </w:r>
      <w:r w:rsidR="00293D47" w:rsidRPr="00AD064B">
        <w:rPr>
          <w:rFonts w:cstheme="minorHAnsi"/>
          <w:sz w:val="24"/>
          <w:szCs w:val="24"/>
        </w:rPr>
        <w:t xml:space="preserve"> Community Grant funding</w:t>
      </w:r>
      <w:r w:rsidRPr="00AD064B">
        <w:rPr>
          <w:rFonts w:cstheme="minorHAnsi"/>
          <w:sz w:val="24"/>
          <w:szCs w:val="24"/>
        </w:rPr>
        <w:t xml:space="preserve"> if they involve the following uses that are prohibited in the legislation:  </w:t>
      </w:r>
    </w:p>
    <w:p w14:paraId="4477E69C" w14:textId="77777777" w:rsidR="0077219E" w:rsidRPr="00AD064B" w:rsidRDefault="0077219E" w:rsidP="0077219E">
      <w:pPr>
        <w:spacing w:after="0"/>
        <w:jc w:val="both"/>
        <w:rPr>
          <w:rFonts w:cstheme="minorHAnsi"/>
          <w:sz w:val="24"/>
          <w:szCs w:val="24"/>
        </w:rPr>
      </w:pPr>
    </w:p>
    <w:p w14:paraId="01015B6F" w14:textId="77777777" w:rsidR="00293D47" w:rsidRPr="00AD064B" w:rsidRDefault="0077219E" w:rsidP="0077219E">
      <w:pPr>
        <w:pStyle w:val="ListParagraph"/>
        <w:numPr>
          <w:ilvl w:val="0"/>
          <w:numId w:val="18"/>
        </w:numPr>
        <w:spacing w:after="0"/>
        <w:jc w:val="both"/>
        <w:rPr>
          <w:rFonts w:cstheme="minorHAnsi"/>
          <w:sz w:val="24"/>
          <w:szCs w:val="24"/>
        </w:rPr>
      </w:pPr>
      <w:r w:rsidRPr="00AD064B">
        <w:rPr>
          <w:rFonts w:cstheme="minorHAnsi"/>
          <w:sz w:val="24"/>
          <w:szCs w:val="24"/>
        </w:rPr>
        <w:t xml:space="preserve">Deposits into pension funds </w:t>
      </w:r>
    </w:p>
    <w:p w14:paraId="5966D359" w14:textId="77777777" w:rsidR="00293D47" w:rsidRPr="00AD064B" w:rsidRDefault="0077219E" w:rsidP="0077219E">
      <w:pPr>
        <w:pStyle w:val="ListParagraph"/>
        <w:numPr>
          <w:ilvl w:val="0"/>
          <w:numId w:val="18"/>
        </w:numPr>
        <w:spacing w:after="0"/>
        <w:jc w:val="both"/>
        <w:rPr>
          <w:rFonts w:cstheme="minorHAnsi"/>
          <w:sz w:val="24"/>
          <w:szCs w:val="24"/>
        </w:rPr>
      </w:pPr>
      <w:r w:rsidRPr="00AD064B">
        <w:rPr>
          <w:rFonts w:cstheme="minorHAnsi"/>
          <w:sz w:val="24"/>
          <w:szCs w:val="24"/>
        </w:rPr>
        <w:t xml:space="preserve">Payment of legal settlements or judgements </w:t>
      </w:r>
    </w:p>
    <w:p w14:paraId="48EF978D" w14:textId="77777777" w:rsidR="00293D47" w:rsidRPr="00AD064B" w:rsidRDefault="0077219E" w:rsidP="0077219E">
      <w:pPr>
        <w:pStyle w:val="ListParagraph"/>
        <w:numPr>
          <w:ilvl w:val="0"/>
          <w:numId w:val="18"/>
        </w:numPr>
        <w:spacing w:after="0"/>
        <w:jc w:val="both"/>
        <w:rPr>
          <w:rFonts w:cstheme="minorHAnsi"/>
          <w:sz w:val="24"/>
          <w:szCs w:val="24"/>
        </w:rPr>
      </w:pPr>
      <w:r w:rsidRPr="00AD064B">
        <w:rPr>
          <w:rFonts w:cstheme="minorHAnsi"/>
          <w:sz w:val="24"/>
          <w:szCs w:val="24"/>
        </w:rPr>
        <w:t xml:space="preserve">Matching funds for other Federal Grants </w:t>
      </w:r>
    </w:p>
    <w:p w14:paraId="3764176D" w14:textId="77777777" w:rsidR="00293D47" w:rsidRPr="00AD064B" w:rsidRDefault="0077219E" w:rsidP="0077219E">
      <w:pPr>
        <w:pStyle w:val="ListParagraph"/>
        <w:numPr>
          <w:ilvl w:val="0"/>
          <w:numId w:val="18"/>
        </w:numPr>
        <w:spacing w:after="0"/>
        <w:jc w:val="both"/>
        <w:rPr>
          <w:rFonts w:cstheme="minorHAnsi"/>
          <w:sz w:val="24"/>
          <w:szCs w:val="24"/>
        </w:rPr>
      </w:pPr>
      <w:r w:rsidRPr="00AD064B">
        <w:rPr>
          <w:rFonts w:cstheme="minorHAnsi"/>
          <w:sz w:val="24"/>
          <w:szCs w:val="24"/>
        </w:rPr>
        <w:t xml:space="preserve">Payment of Debt </w:t>
      </w:r>
    </w:p>
    <w:p w14:paraId="666E9EC1" w14:textId="5E106E4B" w:rsidR="00142196" w:rsidRPr="00AD064B" w:rsidRDefault="0077219E" w:rsidP="0077219E">
      <w:pPr>
        <w:pStyle w:val="ListParagraph"/>
        <w:numPr>
          <w:ilvl w:val="0"/>
          <w:numId w:val="18"/>
        </w:numPr>
        <w:spacing w:after="0"/>
        <w:jc w:val="both"/>
        <w:rPr>
          <w:rFonts w:cstheme="minorHAnsi"/>
          <w:sz w:val="24"/>
          <w:szCs w:val="24"/>
        </w:rPr>
      </w:pPr>
      <w:r w:rsidRPr="00AD064B">
        <w:rPr>
          <w:rFonts w:cstheme="minorHAnsi"/>
          <w:sz w:val="24"/>
          <w:szCs w:val="24"/>
        </w:rPr>
        <w:t>Deposits into Financial reserves, stabilization or rainy-day funds</w:t>
      </w:r>
    </w:p>
    <w:p w14:paraId="4E7A474E" w14:textId="77777777" w:rsidR="00F635BD" w:rsidRPr="00AD064B" w:rsidRDefault="00F635BD" w:rsidP="00142196">
      <w:pPr>
        <w:spacing w:after="0"/>
        <w:jc w:val="both"/>
        <w:rPr>
          <w:rFonts w:cstheme="minorHAnsi"/>
          <w:sz w:val="24"/>
          <w:szCs w:val="24"/>
        </w:rPr>
      </w:pPr>
    </w:p>
    <w:p w14:paraId="20C9D152" w14:textId="39C4F871" w:rsidR="00142196" w:rsidRPr="00AD064B" w:rsidRDefault="00142196" w:rsidP="00142196">
      <w:pPr>
        <w:spacing w:after="0"/>
        <w:jc w:val="both"/>
        <w:rPr>
          <w:rFonts w:cstheme="minorHAnsi"/>
          <w:b/>
          <w:sz w:val="24"/>
          <w:szCs w:val="24"/>
        </w:rPr>
      </w:pPr>
      <w:r w:rsidRPr="008160EB">
        <w:rPr>
          <w:rFonts w:cstheme="minorHAnsi"/>
          <w:sz w:val="24"/>
          <w:szCs w:val="24"/>
        </w:rPr>
        <w:t>Treasury provides a non-exhaustive list of permitted uses of SLFRF funds that respond to pandemic impacts.</w:t>
      </w:r>
      <w:r w:rsidR="008160EB">
        <w:rPr>
          <w:rFonts w:cstheme="minorHAnsi"/>
          <w:b/>
          <w:sz w:val="24"/>
          <w:szCs w:val="24"/>
        </w:rPr>
        <w:t xml:space="preserve"> </w:t>
      </w:r>
      <w:r w:rsidRPr="00AD064B">
        <w:rPr>
          <w:rFonts w:cstheme="minorHAnsi"/>
          <w:b/>
          <w:sz w:val="24"/>
          <w:szCs w:val="24"/>
        </w:rPr>
        <w:t xml:space="preserve">Applicants should first consult the following links for </w:t>
      </w:r>
      <w:r w:rsidR="00F635BD" w:rsidRPr="00AD064B">
        <w:rPr>
          <w:rFonts w:cstheme="minorHAnsi"/>
          <w:b/>
          <w:sz w:val="24"/>
          <w:szCs w:val="24"/>
        </w:rPr>
        <w:t>more detailed</w:t>
      </w:r>
      <w:r w:rsidRPr="00AD064B">
        <w:rPr>
          <w:rFonts w:cstheme="minorHAnsi"/>
          <w:b/>
          <w:sz w:val="24"/>
          <w:szCs w:val="24"/>
        </w:rPr>
        <w:t xml:space="preserve"> information: </w:t>
      </w:r>
    </w:p>
    <w:p w14:paraId="79700C21" w14:textId="77777777" w:rsidR="00142196" w:rsidRPr="00AD064B" w:rsidRDefault="00142196" w:rsidP="00142196">
      <w:pPr>
        <w:spacing w:after="0"/>
        <w:jc w:val="both"/>
        <w:rPr>
          <w:rFonts w:cstheme="minorHAnsi"/>
          <w:sz w:val="24"/>
          <w:szCs w:val="24"/>
        </w:rPr>
      </w:pPr>
    </w:p>
    <w:p w14:paraId="5A8E49EB" w14:textId="04AB6EC5" w:rsidR="00142196" w:rsidRPr="00AD064B" w:rsidRDefault="001431D7" w:rsidP="00142196">
      <w:pPr>
        <w:pStyle w:val="ListParagraph"/>
        <w:numPr>
          <w:ilvl w:val="0"/>
          <w:numId w:val="13"/>
        </w:numPr>
        <w:spacing w:after="0"/>
        <w:jc w:val="both"/>
        <w:rPr>
          <w:rFonts w:cstheme="minorHAnsi"/>
          <w:sz w:val="24"/>
          <w:szCs w:val="24"/>
        </w:rPr>
      </w:pPr>
      <w:hyperlink r:id="rId20" w:history="1">
        <w:r w:rsidR="00142196" w:rsidRPr="00814278">
          <w:rPr>
            <w:rStyle w:val="Hyperlink"/>
            <w:rFonts w:cstheme="minorHAnsi"/>
            <w:sz w:val="24"/>
            <w:szCs w:val="24"/>
          </w:rPr>
          <w:t>Coronavirus State and Local Fiscal Recovery Funds: Overview of the Final Rule – U.S. Department of Treasury</w:t>
        </w:r>
      </w:hyperlink>
    </w:p>
    <w:p w14:paraId="1FB6A6FF" w14:textId="77777777" w:rsidR="00142196" w:rsidRPr="00AD064B" w:rsidRDefault="001431D7" w:rsidP="00142196">
      <w:pPr>
        <w:pStyle w:val="ListParagraph"/>
        <w:numPr>
          <w:ilvl w:val="0"/>
          <w:numId w:val="13"/>
        </w:numPr>
        <w:spacing w:after="0"/>
        <w:jc w:val="both"/>
        <w:rPr>
          <w:rFonts w:cstheme="minorHAnsi"/>
          <w:sz w:val="24"/>
          <w:szCs w:val="24"/>
        </w:rPr>
      </w:pPr>
      <w:hyperlink r:id="rId21" w:history="1">
        <w:r w:rsidR="00142196" w:rsidRPr="00AD064B">
          <w:rPr>
            <w:rStyle w:val="Hyperlink"/>
            <w:rFonts w:cstheme="minorHAnsi"/>
            <w:sz w:val="24"/>
            <w:szCs w:val="24"/>
          </w:rPr>
          <w:t>Coronavirus State and Local Fiscal Recovery Funds under the American Rescue Plan Act</w:t>
        </w:r>
      </w:hyperlink>
    </w:p>
    <w:p w14:paraId="3D314A52" w14:textId="77777777" w:rsidR="00142196" w:rsidRPr="00AD064B" w:rsidRDefault="00142196" w:rsidP="00142196">
      <w:pPr>
        <w:spacing w:after="0"/>
        <w:jc w:val="both"/>
        <w:rPr>
          <w:rFonts w:cstheme="minorHAnsi"/>
          <w:b/>
          <w:color w:val="FF0000"/>
          <w:sz w:val="24"/>
          <w:szCs w:val="24"/>
        </w:rPr>
      </w:pPr>
    </w:p>
    <w:p w14:paraId="25329C74" w14:textId="77777777" w:rsidR="009008C0" w:rsidRPr="00AD064B" w:rsidRDefault="009008C0" w:rsidP="00142196">
      <w:pPr>
        <w:spacing w:after="0"/>
        <w:jc w:val="both"/>
        <w:rPr>
          <w:rFonts w:cstheme="minorHAnsi"/>
          <w:sz w:val="24"/>
          <w:szCs w:val="24"/>
        </w:rPr>
      </w:pPr>
    </w:p>
    <w:p w14:paraId="21A8CD9B" w14:textId="68F542CB" w:rsidR="0041656E" w:rsidRPr="00AD064B" w:rsidRDefault="0041656E" w:rsidP="001A599B">
      <w:pPr>
        <w:rPr>
          <w:rFonts w:cstheme="minorHAnsi"/>
          <w:b/>
          <w:bCs/>
          <w:color w:val="FF0000"/>
          <w:sz w:val="28"/>
          <w:szCs w:val="24"/>
        </w:rPr>
      </w:pPr>
      <w:r w:rsidRPr="00AD064B">
        <w:rPr>
          <w:rFonts w:cstheme="minorHAnsi"/>
          <w:b/>
          <w:bCs/>
          <w:color w:val="FF0000"/>
          <w:sz w:val="28"/>
          <w:szCs w:val="24"/>
        </w:rPr>
        <w:t>APPLICATION PROCESS</w:t>
      </w:r>
      <w:r w:rsidR="00D4091A" w:rsidRPr="00AD064B">
        <w:rPr>
          <w:rFonts w:cstheme="minorHAnsi"/>
          <w:b/>
          <w:bCs/>
          <w:color w:val="FF0000"/>
          <w:sz w:val="28"/>
          <w:szCs w:val="24"/>
        </w:rPr>
        <w:t xml:space="preserve"> &amp; </w:t>
      </w:r>
      <w:r w:rsidR="00422507" w:rsidRPr="00AD064B">
        <w:rPr>
          <w:rFonts w:cstheme="minorHAnsi"/>
          <w:b/>
          <w:bCs/>
          <w:color w:val="FF0000"/>
          <w:sz w:val="28"/>
          <w:szCs w:val="24"/>
        </w:rPr>
        <w:t>EVALUATION</w:t>
      </w:r>
      <w:r w:rsidRPr="00AD064B">
        <w:rPr>
          <w:rFonts w:cstheme="minorHAnsi"/>
          <w:b/>
          <w:bCs/>
          <w:color w:val="FF0000"/>
          <w:sz w:val="28"/>
          <w:szCs w:val="24"/>
        </w:rPr>
        <w:t>:</w:t>
      </w:r>
    </w:p>
    <w:p w14:paraId="63E48760" w14:textId="378A3AEC" w:rsidR="00142196" w:rsidRPr="00AD064B" w:rsidRDefault="00142196" w:rsidP="00A36F97">
      <w:pPr>
        <w:spacing w:after="0"/>
        <w:jc w:val="both"/>
        <w:rPr>
          <w:rFonts w:cstheme="minorHAnsi"/>
          <w:sz w:val="24"/>
          <w:szCs w:val="24"/>
        </w:rPr>
      </w:pPr>
    </w:p>
    <w:p w14:paraId="59D58170" w14:textId="6EADEBC3" w:rsidR="00920DEF" w:rsidRDefault="001A599B" w:rsidP="00920DEF">
      <w:pPr>
        <w:spacing w:after="0"/>
        <w:jc w:val="both"/>
        <w:rPr>
          <w:rFonts w:cstheme="minorHAnsi"/>
          <w:sz w:val="24"/>
          <w:szCs w:val="24"/>
        </w:rPr>
      </w:pPr>
      <w:r>
        <w:rPr>
          <w:rFonts w:cstheme="minorHAnsi"/>
          <w:sz w:val="24"/>
          <w:szCs w:val="24"/>
        </w:rPr>
        <w:t>City neighborhood associations, e</w:t>
      </w:r>
      <w:r w:rsidR="00F8021E" w:rsidRPr="00AD064B">
        <w:rPr>
          <w:rFonts w:cstheme="minorHAnsi"/>
          <w:sz w:val="24"/>
          <w:szCs w:val="24"/>
        </w:rPr>
        <w:t>ligible nonprofit organizations and small businesses that meet the general requirements must complete an application to be considered for funding from the ARP</w:t>
      </w:r>
      <w:r w:rsidR="004062C2">
        <w:rPr>
          <w:rFonts w:cstheme="minorHAnsi"/>
          <w:sz w:val="24"/>
          <w:szCs w:val="24"/>
        </w:rPr>
        <w:t>A</w:t>
      </w:r>
      <w:r w:rsidR="00F8021E" w:rsidRPr="00AD064B">
        <w:rPr>
          <w:rFonts w:cstheme="minorHAnsi"/>
          <w:sz w:val="24"/>
          <w:szCs w:val="24"/>
        </w:rPr>
        <w:t xml:space="preserve"> Community Grant Fund. Complete applications must include answers to all questions and be accompanied by all requested supporting documentation. Applications will be reviewed for completeness</w:t>
      </w:r>
      <w:r w:rsidR="00A93E41" w:rsidRPr="00AD064B">
        <w:rPr>
          <w:rFonts w:cstheme="minorHAnsi"/>
          <w:sz w:val="24"/>
          <w:szCs w:val="24"/>
        </w:rPr>
        <w:t xml:space="preserve"> and eligibility. Complete</w:t>
      </w:r>
      <w:r w:rsidR="00F8021E" w:rsidRPr="00AD064B">
        <w:rPr>
          <w:rFonts w:cstheme="minorHAnsi"/>
          <w:sz w:val="24"/>
          <w:szCs w:val="24"/>
        </w:rPr>
        <w:t xml:space="preserve"> applications will be sent to the </w:t>
      </w:r>
      <w:r w:rsidR="00F8021E" w:rsidRPr="00283ED4">
        <w:rPr>
          <w:rFonts w:cstheme="minorHAnsi"/>
          <w:sz w:val="24"/>
          <w:szCs w:val="24"/>
        </w:rPr>
        <w:t>ARP</w:t>
      </w:r>
      <w:r w:rsidR="004062C2" w:rsidRPr="00283ED4">
        <w:rPr>
          <w:rFonts w:cstheme="minorHAnsi"/>
          <w:sz w:val="24"/>
          <w:szCs w:val="24"/>
        </w:rPr>
        <w:t xml:space="preserve">A Community Grant </w:t>
      </w:r>
      <w:r w:rsidR="00F8021E" w:rsidRPr="00283ED4">
        <w:rPr>
          <w:rFonts w:cstheme="minorHAnsi"/>
          <w:sz w:val="24"/>
          <w:szCs w:val="24"/>
        </w:rPr>
        <w:t>Review Committee</w:t>
      </w:r>
      <w:r w:rsidR="00F8021E" w:rsidRPr="00AD064B">
        <w:rPr>
          <w:rFonts w:cstheme="minorHAnsi"/>
          <w:sz w:val="24"/>
          <w:szCs w:val="24"/>
        </w:rPr>
        <w:t xml:space="preserve"> (</w:t>
      </w:r>
      <w:r w:rsidR="00F8021E" w:rsidRPr="004634AD">
        <w:rPr>
          <w:rFonts w:cstheme="minorHAnsi"/>
          <w:b/>
          <w:sz w:val="24"/>
          <w:szCs w:val="24"/>
        </w:rPr>
        <w:t>the Committee</w:t>
      </w:r>
      <w:r w:rsidR="00F8021E" w:rsidRPr="00AD064B">
        <w:rPr>
          <w:rFonts w:cstheme="minorHAnsi"/>
          <w:sz w:val="24"/>
          <w:szCs w:val="24"/>
        </w:rPr>
        <w:t>) for consideration.</w:t>
      </w:r>
      <w:r w:rsidR="004062C2">
        <w:rPr>
          <w:rFonts w:cstheme="minorHAnsi"/>
          <w:sz w:val="24"/>
          <w:szCs w:val="24"/>
        </w:rPr>
        <w:t xml:space="preserve"> </w:t>
      </w:r>
      <w:r w:rsidR="00920DEF">
        <w:rPr>
          <w:rFonts w:cstheme="minorHAnsi"/>
          <w:sz w:val="24"/>
          <w:szCs w:val="24"/>
        </w:rPr>
        <w:t xml:space="preserve">The Committee will consist of </w:t>
      </w:r>
      <w:r w:rsidR="003F312C">
        <w:rPr>
          <w:rFonts w:cstheme="minorHAnsi"/>
          <w:sz w:val="24"/>
          <w:szCs w:val="24"/>
        </w:rPr>
        <w:t>one</w:t>
      </w:r>
      <w:r w:rsidR="00920DEF">
        <w:rPr>
          <w:rFonts w:cstheme="minorHAnsi"/>
          <w:sz w:val="24"/>
          <w:szCs w:val="24"/>
        </w:rPr>
        <w:t xml:space="preserve"> representative from each </w:t>
      </w:r>
      <w:r w:rsidR="00FC6B13">
        <w:rPr>
          <w:rFonts w:cstheme="minorHAnsi"/>
          <w:sz w:val="24"/>
          <w:szCs w:val="24"/>
        </w:rPr>
        <w:t xml:space="preserve">of the (4) </w:t>
      </w:r>
      <w:r w:rsidR="00920DEF">
        <w:rPr>
          <w:rFonts w:cstheme="minorHAnsi"/>
          <w:sz w:val="24"/>
          <w:szCs w:val="24"/>
        </w:rPr>
        <w:t>City Commission Ward</w:t>
      </w:r>
      <w:r w:rsidR="005E0C4F">
        <w:rPr>
          <w:rFonts w:cstheme="minorHAnsi"/>
          <w:sz w:val="24"/>
          <w:szCs w:val="24"/>
        </w:rPr>
        <w:t>s</w:t>
      </w:r>
      <w:r w:rsidR="00AA69F4">
        <w:rPr>
          <w:rFonts w:cstheme="minorHAnsi"/>
          <w:sz w:val="24"/>
          <w:szCs w:val="24"/>
        </w:rPr>
        <w:t xml:space="preserve">, </w:t>
      </w:r>
      <w:r w:rsidR="0082401B">
        <w:rPr>
          <w:rFonts w:cstheme="minorHAnsi"/>
          <w:sz w:val="24"/>
          <w:szCs w:val="24"/>
        </w:rPr>
        <w:t>(1) city staff and the</w:t>
      </w:r>
      <w:r w:rsidR="00283ED4">
        <w:rPr>
          <w:rFonts w:cstheme="minorHAnsi"/>
          <w:sz w:val="24"/>
          <w:szCs w:val="24"/>
        </w:rPr>
        <w:t xml:space="preserve"> </w:t>
      </w:r>
      <w:r w:rsidR="00743F0D">
        <w:rPr>
          <w:rFonts w:cstheme="minorHAnsi"/>
          <w:sz w:val="24"/>
          <w:szCs w:val="24"/>
        </w:rPr>
        <w:t>City Manager</w:t>
      </w:r>
      <w:r w:rsidR="00920DEF">
        <w:rPr>
          <w:rFonts w:cstheme="minorHAnsi"/>
          <w:sz w:val="24"/>
          <w:szCs w:val="24"/>
        </w:rPr>
        <w:t>.</w:t>
      </w:r>
      <w:r w:rsidR="00F771BA">
        <w:rPr>
          <w:rFonts w:cstheme="minorHAnsi"/>
          <w:sz w:val="24"/>
          <w:szCs w:val="24"/>
        </w:rPr>
        <w:t xml:space="preserve"> </w:t>
      </w:r>
      <w:r w:rsidR="00AA69F4">
        <w:rPr>
          <w:rFonts w:cstheme="minorHAnsi"/>
          <w:sz w:val="24"/>
          <w:szCs w:val="24"/>
        </w:rPr>
        <w:t>T</w:t>
      </w:r>
      <w:r w:rsidR="00507689">
        <w:rPr>
          <w:rFonts w:cstheme="minorHAnsi"/>
          <w:sz w:val="24"/>
          <w:szCs w:val="24"/>
        </w:rPr>
        <w:t xml:space="preserve">wo </w:t>
      </w:r>
      <w:r w:rsidR="00F771BA">
        <w:rPr>
          <w:rFonts w:cstheme="minorHAnsi"/>
          <w:sz w:val="24"/>
          <w:szCs w:val="24"/>
        </w:rPr>
        <w:t>representative</w:t>
      </w:r>
      <w:r w:rsidR="00283ED4">
        <w:rPr>
          <w:rFonts w:cstheme="minorHAnsi"/>
          <w:sz w:val="24"/>
          <w:szCs w:val="24"/>
        </w:rPr>
        <w:t>(s)</w:t>
      </w:r>
      <w:r w:rsidR="00F771BA">
        <w:rPr>
          <w:rFonts w:cstheme="minorHAnsi"/>
          <w:sz w:val="24"/>
          <w:szCs w:val="24"/>
        </w:rPr>
        <w:t xml:space="preserve"> </w:t>
      </w:r>
      <w:r w:rsidR="00507689">
        <w:rPr>
          <w:rFonts w:cstheme="minorHAnsi"/>
          <w:sz w:val="24"/>
          <w:szCs w:val="24"/>
        </w:rPr>
        <w:t xml:space="preserve">from </w:t>
      </w:r>
      <w:r w:rsidR="003F312C">
        <w:rPr>
          <w:rFonts w:cstheme="minorHAnsi"/>
          <w:sz w:val="24"/>
          <w:szCs w:val="24"/>
        </w:rPr>
        <w:t>local Community Based Organization</w:t>
      </w:r>
      <w:r w:rsidR="00507689">
        <w:rPr>
          <w:rFonts w:cstheme="minorHAnsi"/>
          <w:sz w:val="24"/>
          <w:szCs w:val="24"/>
        </w:rPr>
        <w:t>s</w:t>
      </w:r>
      <w:r w:rsidR="00001981">
        <w:rPr>
          <w:rFonts w:cstheme="minorHAnsi"/>
          <w:sz w:val="24"/>
          <w:szCs w:val="24"/>
        </w:rPr>
        <w:t xml:space="preserve"> will also be included to act in an advisory role only.</w:t>
      </w:r>
      <w:r w:rsidR="00F657CB">
        <w:rPr>
          <w:rFonts w:cstheme="minorHAnsi"/>
          <w:sz w:val="24"/>
          <w:szCs w:val="24"/>
        </w:rPr>
        <w:t xml:space="preserve"> </w:t>
      </w:r>
    </w:p>
    <w:p w14:paraId="45B00E9B" w14:textId="77777777" w:rsidR="00920DEF" w:rsidRDefault="00920DEF" w:rsidP="00920DEF">
      <w:pPr>
        <w:spacing w:after="0"/>
        <w:jc w:val="both"/>
        <w:rPr>
          <w:rFonts w:cstheme="minorHAnsi"/>
          <w:sz w:val="24"/>
          <w:szCs w:val="24"/>
        </w:rPr>
      </w:pPr>
    </w:p>
    <w:p w14:paraId="5C86D227" w14:textId="6ED392B5" w:rsidR="00920DEF" w:rsidRPr="00AD064B" w:rsidRDefault="00920DEF" w:rsidP="00920DEF">
      <w:pPr>
        <w:spacing w:after="0"/>
        <w:jc w:val="both"/>
        <w:rPr>
          <w:rFonts w:cstheme="minorHAnsi"/>
          <w:sz w:val="24"/>
          <w:szCs w:val="24"/>
        </w:rPr>
      </w:pPr>
      <w:r w:rsidRPr="00AD064B">
        <w:rPr>
          <w:rFonts w:cstheme="minorHAnsi"/>
          <w:sz w:val="24"/>
          <w:szCs w:val="24"/>
        </w:rPr>
        <w:t>The Committee will rank eligible applications and send a list of recommended recipients and grant amounts to the City Commission for final approval. The City Commission will review and approve selected recipient applications at a Regular Meeting of the Commission. All decisions by the Commission are final.</w:t>
      </w:r>
      <w:r>
        <w:rPr>
          <w:rFonts w:cstheme="minorHAnsi"/>
          <w:sz w:val="24"/>
          <w:szCs w:val="24"/>
        </w:rPr>
        <w:t xml:space="preserve"> </w:t>
      </w:r>
    </w:p>
    <w:p w14:paraId="1C49650C" w14:textId="77777777" w:rsidR="00E16A79" w:rsidRPr="00AD064B" w:rsidRDefault="00E16A79" w:rsidP="00E16A79">
      <w:pPr>
        <w:spacing w:after="0"/>
        <w:jc w:val="both"/>
        <w:rPr>
          <w:rFonts w:cstheme="minorHAnsi"/>
          <w:sz w:val="24"/>
          <w:szCs w:val="24"/>
        </w:rPr>
      </w:pPr>
    </w:p>
    <w:p w14:paraId="3AEA319C" w14:textId="79C5E47B" w:rsidR="00F8021E" w:rsidRPr="00AD064B" w:rsidRDefault="00F8021E" w:rsidP="00E16A79">
      <w:pPr>
        <w:spacing w:after="0"/>
        <w:jc w:val="both"/>
        <w:rPr>
          <w:rFonts w:cstheme="minorHAnsi"/>
          <w:sz w:val="24"/>
          <w:szCs w:val="24"/>
        </w:rPr>
      </w:pPr>
      <w:r w:rsidRPr="00AD064B">
        <w:rPr>
          <w:rFonts w:cstheme="minorHAnsi"/>
          <w:sz w:val="24"/>
          <w:szCs w:val="24"/>
        </w:rPr>
        <w:t xml:space="preserve">For awarded applications, city staff or </w:t>
      </w:r>
      <w:r w:rsidR="00E16A79" w:rsidRPr="00AD064B">
        <w:rPr>
          <w:rFonts w:cstheme="minorHAnsi"/>
          <w:sz w:val="24"/>
          <w:szCs w:val="24"/>
        </w:rPr>
        <w:t xml:space="preserve">city’s legal counsel </w:t>
      </w:r>
      <w:r w:rsidRPr="00AD064B">
        <w:rPr>
          <w:rFonts w:cstheme="minorHAnsi"/>
          <w:sz w:val="24"/>
          <w:szCs w:val="24"/>
        </w:rPr>
        <w:t>will draft the ARP</w:t>
      </w:r>
      <w:r w:rsidR="003735A0">
        <w:rPr>
          <w:rFonts w:cstheme="minorHAnsi"/>
          <w:sz w:val="24"/>
          <w:szCs w:val="24"/>
        </w:rPr>
        <w:t>A</w:t>
      </w:r>
      <w:r w:rsidRPr="00AD064B">
        <w:rPr>
          <w:rFonts w:cstheme="minorHAnsi"/>
          <w:sz w:val="24"/>
          <w:szCs w:val="24"/>
        </w:rPr>
        <w:t xml:space="preserve"> Beneficiary Agreement between the City and Awardee.</w:t>
      </w:r>
      <w:r w:rsidR="00E16A79" w:rsidRPr="00AD064B">
        <w:rPr>
          <w:rFonts w:cstheme="minorHAnsi"/>
          <w:sz w:val="24"/>
          <w:szCs w:val="24"/>
        </w:rPr>
        <w:t xml:space="preserve"> </w:t>
      </w:r>
      <w:r w:rsidRPr="00AD064B">
        <w:rPr>
          <w:rFonts w:cstheme="minorHAnsi"/>
          <w:sz w:val="24"/>
          <w:szCs w:val="24"/>
        </w:rPr>
        <w:t xml:space="preserve">City staff </w:t>
      </w:r>
      <w:r w:rsidR="00E16A79" w:rsidRPr="00AD064B">
        <w:rPr>
          <w:rFonts w:cstheme="minorHAnsi"/>
          <w:sz w:val="24"/>
          <w:szCs w:val="24"/>
        </w:rPr>
        <w:t xml:space="preserve">will </w:t>
      </w:r>
      <w:r w:rsidRPr="00AD064B">
        <w:rPr>
          <w:rFonts w:cstheme="minorHAnsi"/>
          <w:sz w:val="24"/>
          <w:szCs w:val="24"/>
        </w:rPr>
        <w:t xml:space="preserve">provide signed documents to Awardee.  </w:t>
      </w:r>
    </w:p>
    <w:p w14:paraId="457E04AA" w14:textId="5737D127" w:rsidR="00F8021E" w:rsidRPr="00AD064B" w:rsidRDefault="00F8021E" w:rsidP="00E16A79">
      <w:pPr>
        <w:spacing w:after="0"/>
        <w:jc w:val="both"/>
        <w:rPr>
          <w:rFonts w:cstheme="minorHAnsi"/>
          <w:sz w:val="24"/>
          <w:szCs w:val="24"/>
        </w:rPr>
      </w:pPr>
      <w:r w:rsidRPr="00AD064B">
        <w:rPr>
          <w:rFonts w:cstheme="minorHAnsi"/>
          <w:sz w:val="24"/>
          <w:szCs w:val="24"/>
        </w:rPr>
        <w:t>Projected investment</w:t>
      </w:r>
      <w:r w:rsidR="00E16A79" w:rsidRPr="00AD064B">
        <w:rPr>
          <w:rFonts w:cstheme="minorHAnsi"/>
          <w:sz w:val="24"/>
          <w:szCs w:val="24"/>
        </w:rPr>
        <w:t xml:space="preserve"> project</w:t>
      </w:r>
      <w:r w:rsidRPr="00AD064B">
        <w:rPr>
          <w:rFonts w:cstheme="minorHAnsi"/>
          <w:sz w:val="24"/>
          <w:szCs w:val="24"/>
        </w:rPr>
        <w:t xml:space="preserve"> must be complete by </w:t>
      </w:r>
      <w:r w:rsidR="00E16A79" w:rsidRPr="00AD064B">
        <w:rPr>
          <w:rFonts w:cstheme="minorHAnsi"/>
          <w:sz w:val="24"/>
          <w:szCs w:val="24"/>
        </w:rPr>
        <w:t>December, 31, 2026</w:t>
      </w:r>
      <w:r w:rsidRPr="00AD064B">
        <w:rPr>
          <w:rFonts w:cstheme="minorHAnsi"/>
          <w:sz w:val="24"/>
          <w:szCs w:val="24"/>
        </w:rPr>
        <w:t>, if not sooner.</w:t>
      </w:r>
    </w:p>
    <w:p w14:paraId="4D033485" w14:textId="77777777" w:rsidR="00F8021E" w:rsidRPr="00AD064B" w:rsidRDefault="00F8021E" w:rsidP="00A36F97">
      <w:pPr>
        <w:spacing w:after="0"/>
        <w:jc w:val="both"/>
        <w:rPr>
          <w:rFonts w:cstheme="minorHAnsi"/>
          <w:sz w:val="24"/>
          <w:szCs w:val="24"/>
        </w:rPr>
      </w:pPr>
    </w:p>
    <w:p w14:paraId="78478DBA" w14:textId="7CF23290" w:rsidR="0041656E" w:rsidRPr="00AD064B" w:rsidRDefault="00360214" w:rsidP="00A36F97">
      <w:pPr>
        <w:spacing w:after="0"/>
        <w:jc w:val="both"/>
        <w:rPr>
          <w:rFonts w:cstheme="minorHAnsi"/>
          <w:sz w:val="24"/>
          <w:szCs w:val="24"/>
        </w:rPr>
      </w:pPr>
      <w:r w:rsidRPr="00AD064B">
        <w:rPr>
          <w:rFonts w:cstheme="minorHAnsi"/>
          <w:sz w:val="24"/>
          <w:szCs w:val="24"/>
        </w:rPr>
        <w:t>Therefore, o</w:t>
      </w:r>
      <w:r w:rsidR="0041656E" w:rsidRPr="00AD064B">
        <w:rPr>
          <w:rFonts w:cstheme="minorHAnsi"/>
          <w:sz w:val="24"/>
          <w:szCs w:val="24"/>
        </w:rPr>
        <w:t>nce a</w:t>
      </w:r>
      <w:r w:rsidR="00CE6C45" w:rsidRPr="00AD064B">
        <w:rPr>
          <w:rFonts w:cstheme="minorHAnsi"/>
          <w:sz w:val="24"/>
          <w:szCs w:val="24"/>
        </w:rPr>
        <w:t>n</w:t>
      </w:r>
      <w:r w:rsidR="0041656E" w:rsidRPr="00AD064B">
        <w:rPr>
          <w:rFonts w:cstheme="minorHAnsi"/>
          <w:sz w:val="24"/>
          <w:szCs w:val="24"/>
        </w:rPr>
        <w:t xml:space="preserve"> </w:t>
      </w:r>
      <w:r w:rsidR="00142196" w:rsidRPr="00AD064B">
        <w:rPr>
          <w:rFonts w:cstheme="minorHAnsi"/>
          <w:sz w:val="24"/>
          <w:szCs w:val="24"/>
        </w:rPr>
        <w:t>applicant</w:t>
      </w:r>
      <w:r w:rsidR="0041656E" w:rsidRPr="00AD064B">
        <w:rPr>
          <w:rFonts w:cstheme="minorHAnsi"/>
          <w:sz w:val="24"/>
          <w:szCs w:val="24"/>
        </w:rPr>
        <w:t xml:space="preserve"> has determined that it meets the minimum criteria for consideration of a</w:t>
      </w:r>
      <w:r w:rsidR="00142196" w:rsidRPr="00AD064B">
        <w:rPr>
          <w:rFonts w:cstheme="minorHAnsi"/>
          <w:sz w:val="24"/>
          <w:szCs w:val="24"/>
        </w:rPr>
        <w:t>n ARP</w:t>
      </w:r>
      <w:r w:rsidR="00F55FB2">
        <w:rPr>
          <w:rFonts w:cstheme="minorHAnsi"/>
          <w:sz w:val="24"/>
          <w:szCs w:val="24"/>
        </w:rPr>
        <w:t>A</w:t>
      </w:r>
      <w:r w:rsidR="00142196" w:rsidRPr="00AD064B">
        <w:rPr>
          <w:rFonts w:cstheme="minorHAnsi"/>
          <w:sz w:val="24"/>
          <w:szCs w:val="24"/>
        </w:rPr>
        <w:t xml:space="preserve"> Community Grant</w:t>
      </w:r>
      <w:r w:rsidR="0041656E" w:rsidRPr="00AD064B">
        <w:rPr>
          <w:rFonts w:cstheme="minorHAnsi"/>
          <w:sz w:val="24"/>
          <w:szCs w:val="24"/>
        </w:rPr>
        <w:t xml:space="preserve">, then </w:t>
      </w:r>
      <w:r w:rsidR="00600CBE" w:rsidRPr="00AD064B">
        <w:rPr>
          <w:rFonts w:cstheme="minorHAnsi"/>
          <w:sz w:val="24"/>
          <w:szCs w:val="24"/>
        </w:rPr>
        <w:t xml:space="preserve">the </w:t>
      </w:r>
      <w:r w:rsidR="0041656E" w:rsidRPr="00AD064B">
        <w:rPr>
          <w:rFonts w:cstheme="minorHAnsi"/>
          <w:sz w:val="24"/>
          <w:szCs w:val="24"/>
        </w:rPr>
        <w:t>a</w:t>
      </w:r>
      <w:r w:rsidR="00142196" w:rsidRPr="00AD064B">
        <w:rPr>
          <w:rFonts w:cstheme="minorHAnsi"/>
          <w:sz w:val="24"/>
          <w:szCs w:val="24"/>
        </w:rPr>
        <w:t>pplicant</w:t>
      </w:r>
      <w:r w:rsidR="0041656E" w:rsidRPr="00AD064B">
        <w:rPr>
          <w:rFonts w:cstheme="minorHAnsi"/>
          <w:sz w:val="24"/>
          <w:szCs w:val="24"/>
        </w:rPr>
        <w:t xml:space="preserve"> may begin the process o</w:t>
      </w:r>
      <w:r w:rsidR="007B1169" w:rsidRPr="00AD064B">
        <w:rPr>
          <w:rFonts w:cstheme="minorHAnsi"/>
          <w:sz w:val="24"/>
          <w:szCs w:val="24"/>
        </w:rPr>
        <w:t>f formally applying</w:t>
      </w:r>
      <w:r w:rsidR="0041656E" w:rsidRPr="00AD064B">
        <w:rPr>
          <w:rFonts w:cstheme="minorHAnsi"/>
          <w:sz w:val="24"/>
          <w:szCs w:val="24"/>
        </w:rPr>
        <w:t xml:space="preserve">. </w:t>
      </w:r>
      <w:r w:rsidR="00803A12" w:rsidRPr="00AD064B">
        <w:rPr>
          <w:rFonts w:cstheme="minorHAnsi"/>
          <w:sz w:val="24"/>
          <w:szCs w:val="24"/>
        </w:rPr>
        <w:t>Submit all materials at once.</w:t>
      </w:r>
      <w:r w:rsidR="009E06DE" w:rsidRPr="00AD064B">
        <w:rPr>
          <w:rFonts w:cstheme="minorHAnsi"/>
          <w:sz w:val="24"/>
          <w:szCs w:val="24"/>
        </w:rPr>
        <w:t xml:space="preserve"> </w:t>
      </w:r>
      <w:r w:rsidR="0041656E" w:rsidRPr="00750C8E">
        <w:rPr>
          <w:rFonts w:cstheme="minorHAnsi"/>
          <w:b/>
          <w:sz w:val="24"/>
          <w:szCs w:val="24"/>
        </w:rPr>
        <w:t xml:space="preserve">The </w:t>
      </w:r>
      <w:r w:rsidR="00AF1F66" w:rsidRPr="00750C8E">
        <w:rPr>
          <w:rFonts w:cstheme="minorHAnsi"/>
          <w:b/>
          <w:sz w:val="24"/>
          <w:szCs w:val="24"/>
        </w:rPr>
        <w:t>application</w:t>
      </w:r>
      <w:r w:rsidR="0041656E" w:rsidRPr="00750C8E">
        <w:rPr>
          <w:rFonts w:cstheme="minorHAnsi"/>
          <w:b/>
          <w:sz w:val="24"/>
          <w:szCs w:val="24"/>
        </w:rPr>
        <w:t xml:space="preserve"> is as follows</w:t>
      </w:r>
      <w:r w:rsidR="0041656E" w:rsidRPr="00AD064B">
        <w:rPr>
          <w:rFonts w:cstheme="minorHAnsi"/>
          <w:sz w:val="24"/>
          <w:szCs w:val="24"/>
        </w:rPr>
        <w:t>:</w:t>
      </w:r>
      <w:r w:rsidR="00FF3AC6" w:rsidRPr="00AD064B">
        <w:rPr>
          <w:rFonts w:cstheme="minorHAnsi"/>
          <w:sz w:val="24"/>
          <w:szCs w:val="24"/>
        </w:rPr>
        <w:t xml:space="preserve"> </w:t>
      </w:r>
    </w:p>
    <w:p w14:paraId="6C150D4E" w14:textId="77777777" w:rsidR="00142196" w:rsidRPr="00AD064B" w:rsidRDefault="00142196" w:rsidP="00A36F97">
      <w:pPr>
        <w:spacing w:after="0"/>
        <w:jc w:val="both"/>
        <w:rPr>
          <w:rFonts w:cstheme="minorHAnsi"/>
          <w:sz w:val="24"/>
          <w:szCs w:val="24"/>
        </w:rPr>
      </w:pPr>
    </w:p>
    <w:p w14:paraId="7EAC6989" w14:textId="77777777" w:rsidR="006D3D7B" w:rsidRPr="00AD064B" w:rsidRDefault="006D3D7B" w:rsidP="00142196">
      <w:pPr>
        <w:pStyle w:val="ListParagraph"/>
        <w:numPr>
          <w:ilvl w:val="0"/>
          <w:numId w:val="15"/>
        </w:numPr>
        <w:spacing w:after="0"/>
        <w:jc w:val="both"/>
        <w:rPr>
          <w:rFonts w:cstheme="minorHAnsi"/>
          <w:sz w:val="24"/>
          <w:szCs w:val="24"/>
        </w:rPr>
      </w:pPr>
      <w:r w:rsidRPr="00AD064B">
        <w:rPr>
          <w:rFonts w:cstheme="minorHAnsi"/>
          <w:sz w:val="24"/>
          <w:szCs w:val="24"/>
        </w:rPr>
        <w:t>Executive Summary</w:t>
      </w:r>
    </w:p>
    <w:p w14:paraId="3759A4E1" w14:textId="457D2538" w:rsidR="0041656E" w:rsidRPr="00AD064B" w:rsidRDefault="00142196" w:rsidP="006D3D7B">
      <w:pPr>
        <w:pStyle w:val="ListParagraph"/>
        <w:numPr>
          <w:ilvl w:val="1"/>
          <w:numId w:val="15"/>
        </w:numPr>
        <w:spacing w:after="0"/>
        <w:jc w:val="both"/>
        <w:rPr>
          <w:rFonts w:cstheme="minorHAnsi"/>
          <w:sz w:val="24"/>
          <w:szCs w:val="24"/>
        </w:rPr>
      </w:pPr>
      <w:r w:rsidRPr="00AD064B">
        <w:rPr>
          <w:rFonts w:cstheme="minorHAnsi"/>
          <w:sz w:val="24"/>
          <w:szCs w:val="24"/>
        </w:rPr>
        <w:t>Provide executive summary outlining why you are requesting this grant,</w:t>
      </w:r>
      <w:r w:rsidR="006D3D7B" w:rsidRPr="00AD064B">
        <w:rPr>
          <w:rFonts w:cstheme="minorHAnsi"/>
          <w:sz w:val="24"/>
          <w:szCs w:val="24"/>
        </w:rPr>
        <w:t xml:space="preserve"> what</w:t>
      </w:r>
      <w:r w:rsidRPr="00AD064B">
        <w:rPr>
          <w:rFonts w:cstheme="minorHAnsi"/>
          <w:sz w:val="24"/>
          <w:szCs w:val="24"/>
        </w:rPr>
        <w:t xml:space="preserve"> outcomes</w:t>
      </w:r>
      <w:r w:rsidR="006D3D7B" w:rsidRPr="00AD064B">
        <w:rPr>
          <w:rFonts w:cstheme="minorHAnsi"/>
          <w:sz w:val="24"/>
          <w:szCs w:val="24"/>
        </w:rPr>
        <w:t xml:space="preserve"> you hope to achieve, </w:t>
      </w:r>
      <w:r w:rsidRPr="00AD064B">
        <w:rPr>
          <w:rFonts w:cstheme="minorHAnsi"/>
          <w:sz w:val="24"/>
          <w:szCs w:val="24"/>
        </w:rPr>
        <w:t xml:space="preserve">and how </w:t>
      </w:r>
      <w:r w:rsidR="006D3D7B" w:rsidRPr="00AD064B">
        <w:rPr>
          <w:rFonts w:cstheme="minorHAnsi"/>
          <w:sz w:val="24"/>
          <w:szCs w:val="24"/>
        </w:rPr>
        <w:t>the funds will be spent</w:t>
      </w:r>
      <w:r w:rsidRPr="00AD064B">
        <w:rPr>
          <w:rFonts w:cstheme="minorHAnsi"/>
          <w:sz w:val="24"/>
          <w:szCs w:val="24"/>
        </w:rPr>
        <w:t xml:space="preserve"> if </w:t>
      </w:r>
      <w:r w:rsidR="006D3D7B" w:rsidRPr="00AD064B">
        <w:rPr>
          <w:rFonts w:cstheme="minorHAnsi"/>
          <w:sz w:val="24"/>
          <w:szCs w:val="24"/>
        </w:rPr>
        <w:t xml:space="preserve">the </w:t>
      </w:r>
      <w:r w:rsidRPr="00AD064B">
        <w:rPr>
          <w:rFonts w:cstheme="minorHAnsi"/>
          <w:sz w:val="24"/>
          <w:szCs w:val="24"/>
        </w:rPr>
        <w:t>award is made.</w:t>
      </w:r>
    </w:p>
    <w:p w14:paraId="6D09A8E3" w14:textId="77777777" w:rsidR="00422507" w:rsidRPr="00AD064B" w:rsidRDefault="00422507" w:rsidP="00422507">
      <w:pPr>
        <w:pStyle w:val="ListParagraph"/>
        <w:spacing w:after="0"/>
        <w:ind w:left="1440"/>
        <w:jc w:val="both"/>
        <w:rPr>
          <w:rFonts w:cstheme="minorHAnsi"/>
          <w:sz w:val="24"/>
          <w:szCs w:val="24"/>
        </w:rPr>
      </w:pPr>
    </w:p>
    <w:p w14:paraId="05172C2D" w14:textId="77777777" w:rsidR="00142196" w:rsidRPr="00AD064B" w:rsidRDefault="006D3D7B" w:rsidP="00142196">
      <w:pPr>
        <w:pStyle w:val="ListParagraph"/>
        <w:numPr>
          <w:ilvl w:val="0"/>
          <w:numId w:val="15"/>
        </w:numPr>
        <w:spacing w:after="0"/>
        <w:jc w:val="both"/>
        <w:rPr>
          <w:rFonts w:cstheme="minorHAnsi"/>
          <w:sz w:val="24"/>
          <w:szCs w:val="24"/>
        </w:rPr>
      </w:pPr>
      <w:r w:rsidRPr="00AD064B">
        <w:rPr>
          <w:rFonts w:cstheme="minorHAnsi"/>
          <w:sz w:val="24"/>
          <w:szCs w:val="24"/>
        </w:rPr>
        <w:t>Purpose of Grant</w:t>
      </w:r>
    </w:p>
    <w:p w14:paraId="6506650E" w14:textId="53FB54C4" w:rsidR="006D3D7B" w:rsidRPr="00AD064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t xml:space="preserve">Statement of needs/problems to be addressed; description of target population and how </w:t>
      </w:r>
      <w:r w:rsidR="00890C4F">
        <w:rPr>
          <w:rFonts w:cstheme="minorHAnsi"/>
          <w:sz w:val="24"/>
          <w:szCs w:val="24"/>
        </w:rPr>
        <w:t>your entity</w:t>
      </w:r>
      <w:r w:rsidRPr="00AD064B">
        <w:rPr>
          <w:rFonts w:cstheme="minorHAnsi"/>
          <w:sz w:val="24"/>
          <w:szCs w:val="24"/>
        </w:rPr>
        <w:t xml:space="preserve"> will benefit.</w:t>
      </w:r>
      <w:r w:rsidR="003868AC">
        <w:rPr>
          <w:rFonts w:cstheme="minorHAnsi"/>
          <w:sz w:val="24"/>
          <w:szCs w:val="24"/>
        </w:rPr>
        <w:t xml:space="preserve"> The statement of need should explain how the grant funds will help </w:t>
      </w:r>
      <w:r w:rsidR="007577EE">
        <w:rPr>
          <w:rFonts w:cstheme="minorHAnsi"/>
          <w:sz w:val="24"/>
          <w:szCs w:val="24"/>
        </w:rPr>
        <w:t>overcome</w:t>
      </w:r>
      <w:r w:rsidR="003868AC">
        <w:rPr>
          <w:rFonts w:cstheme="minorHAnsi"/>
          <w:sz w:val="24"/>
          <w:szCs w:val="24"/>
        </w:rPr>
        <w:t xml:space="preserve"> the “gap” between a current</w:t>
      </w:r>
      <w:r w:rsidR="00A56FE2">
        <w:rPr>
          <w:rFonts w:cstheme="minorHAnsi"/>
          <w:sz w:val="24"/>
          <w:szCs w:val="24"/>
        </w:rPr>
        <w:t xml:space="preserve"> process</w:t>
      </w:r>
      <w:r w:rsidR="003868AC">
        <w:rPr>
          <w:rFonts w:cstheme="minorHAnsi"/>
          <w:sz w:val="24"/>
          <w:szCs w:val="24"/>
        </w:rPr>
        <w:t xml:space="preserve"> and </w:t>
      </w:r>
      <w:r w:rsidR="00A56FE2">
        <w:rPr>
          <w:rFonts w:cstheme="minorHAnsi"/>
          <w:sz w:val="24"/>
          <w:szCs w:val="24"/>
        </w:rPr>
        <w:t xml:space="preserve">the </w:t>
      </w:r>
      <w:r w:rsidR="003868AC">
        <w:rPr>
          <w:rFonts w:cstheme="minorHAnsi"/>
          <w:sz w:val="24"/>
          <w:szCs w:val="24"/>
        </w:rPr>
        <w:t>desired outcome to accomplish the strategic goal</w:t>
      </w:r>
      <w:r w:rsidR="007708DB">
        <w:rPr>
          <w:rFonts w:cstheme="minorHAnsi"/>
          <w:sz w:val="24"/>
          <w:szCs w:val="24"/>
        </w:rPr>
        <w:t>/objective</w:t>
      </w:r>
      <w:r w:rsidR="003868AC">
        <w:rPr>
          <w:rFonts w:cstheme="minorHAnsi"/>
          <w:sz w:val="24"/>
          <w:szCs w:val="24"/>
        </w:rPr>
        <w:t xml:space="preserve"> of the project proposal.</w:t>
      </w:r>
    </w:p>
    <w:p w14:paraId="415FB875" w14:textId="0A6ABCBE" w:rsidR="006D3D7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t>Description of project goals</w:t>
      </w:r>
      <w:r w:rsidR="00B9063D">
        <w:rPr>
          <w:rFonts w:cstheme="minorHAnsi"/>
          <w:sz w:val="24"/>
          <w:szCs w:val="24"/>
        </w:rPr>
        <w:t xml:space="preserve"> and outcomes</w:t>
      </w:r>
      <w:r w:rsidRPr="00AD064B">
        <w:rPr>
          <w:rFonts w:cstheme="minorHAnsi"/>
          <w:sz w:val="24"/>
          <w:szCs w:val="24"/>
        </w:rPr>
        <w:t>, measurable objectives, action plans, and statements as to whether this is a new or ongoing part of the sponsoring organization.</w:t>
      </w:r>
    </w:p>
    <w:p w14:paraId="3BD77FD8" w14:textId="3E936790" w:rsidR="00F10ECA" w:rsidRPr="009C429C" w:rsidRDefault="00F10ECA" w:rsidP="006D3D7B">
      <w:pPr>
        <w:pStyle w:val="ListParagraph"/>
        <w:numPr>
          <w:ilvl w:val="1"/>
          <w:numId w:val="15"/>
        </w:numPr>
        <w:spacing w:after="0"/>
        <w:jc w:val="both"/>
        <w:rPr>
          <w:rFonts w:cstheme="minorHAnsi"/>
          <w:sz w:val="24"/>
          <w:szCs w:val="24"/>
        </w:rPr>
      </w:pPr>
      <w:r w:rsidRPr="009C429C">
        <w:rPr>
          <w:rFonts w:cstheme="minorHAnsi"/>
          <w:sz w:val="24"/>
          <w:szCs w:val="24"/>
        </w:rPr>
        <w:t xml:space="preserve">Description </w:t>
      </w:r>
      <w:r w:rsidR="00BE5C5F" w:rsidRPr="009C429C">
        <w:rPr>
          <w:rFonts w:cstheme="minorHAnsi"/>
          <w:sz w:val="24"/>
          <w:szCs w:val="24"/>
        </w:rPr>
        <w:t>of the capacity or ability of the applicant to accomplish the activity it proposes, achieve its goals, and manage the grant through qualified staff, volunteers and administrative leadership.</w:t>
      </w:r>
    </w:p>
    <w:p w14:paraId="10342956" w14:textId="77777777" w:rsidR="006D3D7B" w:rsidRPr="00AD064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t>Timetable for implementation.</w:t>
      </w:r>
    </w:p>
    <w:p w14:paraId="3C229100" w14:textId="77777777" w:rsidR="006D3D7B" w:rsidRPr="00AD064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t>List of other partners in the project and their roles.</w:t>
      </w:r>
    </w:p>
    <w:p w14:paraId="15216ECA" w14:textId="77777777" w:rsidR="006D3D7B" w:rsidRPr="00AD064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t>List of similar existing projects or agencies, if any, and explain how your agency or proposal differs, and what effort will be made to work cooperatively.</w:t>
      </w:r>
    </w:p>
    <w:p w14:paraId="3EA4014B" w14:textId="77777777" w:rsidR="006D3D7B" w:rsidRPr="00AD064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t>Description of the active involvement of constituents in defining problems to be addressed, making policy, and planning the program.</w:t>
      </w:r>
    </w:p>
    <w:p w14:paraId="34D25FC8" w14:textId="77777777" w:rsidR="006D3D7B" w:rsidRPr="00AD064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t>Description of the qualifications of key staff and volunteers, if any, that will ensure the success of the program. List of specific staff training needs for this project.</w:t>
      </w:r>
    </w:p>
    <w:p w14:paraId="597E90DB" w14:textId="3C342782" w:rsidR="00803A12" w:rsidRPr="00AD064B" w:rsidRDefault="006D3D7B" w:rsidP="00803A12">
      <w:pPr>
        <w:pStyle w:val="ListParagraph"/>
        <w:numPr>
          <w:ilvl w:val="1"/>
          <w:numId w:val="15"/>
        </w:numPr>
        <w:spacing w:after="0"/>
        <w:jc w:val="both"/>
        <w:rPr>
          <w:rFonts w:cstheme="minorHAnsi"/>
          <w:sz w:val="24"/>
          <w:szCs w:val="24"/>
        </w:rPr>
      </w:pPr>
      <w:r w:rsidRPr="00AD064B">
        <w:rPr>
          <w:rFonts w:cstheme="minorHAnsi"/>
          <w:sz w:val="24"/>
          <w:szCs w:val="24"/>
        </w:rPr>
        <w:t>Long-term strategies for funding this project at end of grant period.</w:t>
      </w:r>
    </w:p>
    <w:p w14:paraId="37DC83E3" w14:textId="37DB2D9B" w:rsidR="00803A12" w:rsidRPr="00AD064B" w:rsidRDefault="00803A12" w:rsidP="00803A12">
      <w:pPr>
        <w:pStyle w:val="ListParagraph"/>
        <w:numPr>
          <w:ilvl w:val="1"/>
          <w:numId w:val="15"/>
        </w:numPr>
        <w:spacing w:after="0"/>
        <w:jc w:val="both"/>
        <w:rPr>
          <w:rFonts w:cstheme="minorHAnsi"/>
          <w:sz w:val="24"/>
          <w:szCs w:val="24"/>
        </w:rPr>
      </w:pPr>
      <w:r w:rsidRPr="00AD064B">
        <w:rPr>
          <w:rFonts w:cstheme="minorHAnsi"/>
          <w:sz w:val="24"/>
          <w:szCs w:val="24"/>
        </w:rPr>
        <w:t>Describe how this request is compliant with the ARP</w:t>
      </w:r>
      <w:r w:rsidR="003735A0">
        <w:rPr>
          <w:rFonts w:cstheme="minorHAnsi"/>
          <w:sz w:val="24"/>
          <w:szCs w:val="24"/>
        </w:rPr>
        <w:t>A</w:t>
      </w:r>
      <w:r w:rsidRPr="00AD064B">
        <w:rPr>
          <w:rFonts w:cstheme="minorHAnsi"/>
          <w:sz w:val="24"/>
          <w:szCs w:val="24"/>
        </w:rPr>
        <w:t xml:space="preserve"> Final Rule</w:t>
      </w:r>
      <w:r w:rsidR="00050CCC" w:rsidRPr="00AD064B">
        <w:rPr>
          <w:rFonts w:cstheme="minorHAnsi"/>
          <w:sz w:val="24"/>
          <w:szCs w:val="24"/>
        </w:rPr>
        <w:t>.</w:t>
      </w:r>
    </w:p>
    <w:p w14:paraId="7CA5D7C6" w14:textId="77777777" w:rsidR="006D3D7B" w:rsidRPr="00AD064B" w:rsidRDefault="006D3D7B" w:rsidP="006D3D7B">
      <w:pPr>
        <w:pStyle w:val="ListParagraph"/>
        <w:spacing w:after="0"/>
        <w:jc w:val="both"/>
        <w:rPr>
          <w:rFonts w:cstheme="minorHAnsi"/>
          <w:sz w:val="24"/>
          <w:szCs w:val="24"/>
        </w:rPr>
      </w:pPr>
    </w:p>
    <w:p w14:paraId="0153C916" w14:textId="77777777" w:rsidR="006D3D7B" w:rsidRPr="00AD064B" w:rsidRDefault="006D3D7B" w:rsidP="006D3D7B">
      <w:pPr>
        <w:pStyle w:val="ListParagraph"/>
        <w:numPr>
          <w:ilvl w:val="0"/>
          <w:numId w:val="15"/>
        </w:numPr>
        <w:spacing w:after="0"/>
        <w:jc w:val="both"/>
        <w:rPr>
          <w:rFonts w:cstheme="minorHAnsi"/>
          <w:sz w:val="24"/>
          <w:szCs w:val="24"/>
        </w:rPr>
      </w:pPr>
      <w:r w:rsidRPr="00AD064B">
        <w:rPr>
          <w:rFonts w:cstheme="minorHAnsi"/>
          <w:sz w:val="24"/>
          <w:szCs w:val="24"/>
        </w:rPr>
        <w:t>Evaluation</w:t>
      </w:r>
    </w:p>
    <w:p w14:paraId="0655F1BD" w14:textId="77777777" w:rsidR="006D3D7B" w:rsidRPr="00AD064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t>Plans for evaluation including how success will be defined and measured.</w:t>
      </w:r>
    </w:p>
    <w:p w14:paraId="2A27A19A" w14:textId="6BBFBEDE" w:rsidR="006D3D7B" w:rsidRPr="00AD064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t>Description of how evaluation results will be used and/or disseminated and, if appropriate, how the project will be replicated.</w:t>
      </w:r>
    </w:p>
    <w:p w14:paraId="4D6F49EC" w14:textId="77777777" w:rsidR="006D3D7B" w:rsidRPr="00AD064B" w:rsidRDefault="006D3D7B" w:rsidP="006D3D7B">
      <w:pPr>
        <w:pStyle w:val="ListParagraph"/>
        <w:numPr>
          <w:ilvl w:val="1"/>
          <w:numId w:val="15"/>
        </w:numPr>
        <w:spacing w:after="0"/>
        <w:jc w:val="both"/>
        <w:rPr>
          <w:rFonts w:cstheme="minorHAnsi"/>
          <w:sz w:val="24"/>
          <w:szCs w:val="24"/>
        </w:rPr>
      </w:pPr>
      <w:r w:rsidRPr="00AD064B">
        <w:rPr>
          <w:rFonts w:cstheme="minorHAnsi"/>
          <w:sz w:val="24"/>
          <w:szCs w:val="24"/>
        </w:rPr>
        <w:lastRenderedPageBreak/>
        <w:t>Description of the active involvement of constituents in evaluating the program.</w:t>
      </w:r>
    </w:p>
    <w:p w14:paraId="4173CD65" w14:textId="77777777" w:rsidR="006D3D7B" w:rsidRPr="00AD064B" w:rsidRDefault="006D3D7B" w:rsidP="006D3D7B">
      <w:pPr>
        <w:pStyle w:val="ListParagraph"/>
        <w:spacing w:after="0"/>
        <w:jc w:val="both"/>
        <w:rPr>
          <w:rFonts w:cstheme="minorHAnsi"/>
          <w:sz w:val="24"/>
          <w:szCs w:val="24"/>
        </w:rPr>
      </w:pPr>
    </w:p>
    <w:p w14:paraId="129B7802" w14:textId="77777777" w:rsidR="006D3D7B" w:rsidRPr="00AD064B" w:rsidRDefault="006D3D7B" w:rsidP="006D3D7B">
      <w:pPr>
        <w:pStyle w:val="ListParagraph"/>
        <w:numPr>
          <w:ilvl w:val="0"/>
          <w:numId w:val="15"/>
        </w:numPr>
        <w:spacing w:after="0"/>
        <w:jc w:val="both"/>
        <w:rPr>
          <w:rFonts w:cstheme="minorHAnsi"/>
          <w:sz w:val="24"/>
          <w:szCs w:val="24"/>
        </w:rPr>
      </w:pPr>
      <w:r w:rsidRPr="00AD064B">
        <w:rPr>
          <w:rFonts w:cstheme="minorHAnsi"/>
          <w:sz w:val="24"/>
          <w:szCs w:val="24"/>
        </w:rPr>
        <w:t>Budget Narrative/Justification</w:t>
      </w:r>
    </w:p>
    <w:p w14:paraId="71578FCF" w14:textId="77777777" w:rsidR="005E4B7C" w:rsidRPr="00AD064B" w:rsidRDefault="005E4B7C" w:rsidP="005E4B7C">
      <w:pPr>
        <w:pStyle w:val="ListParagraph"/>
        <w:numPr>
          <w:ilvl w:val="1"/>
          <w:numId w:val="15"/>
        </w:numPr>
        <w:spacing w:after="0"/>
        <w:jc w:val="both"/>
        <w:rPr>
          <w:rFonts w:cstheme="minorHAnsi"/>
          <w:sz w:val="24"/>
          <w:szCs w:val="24"/>
        </w:rPr>
      </w:pPr>
      <w:r w:rsidRPr="00AD064B">
        <w:rPr>
          <w:rFonts w:cstheme="minorHAnsi"/>
          <w:sz w:val="24"/>
          <w:szCs w:val="24"/>
        </w:rPr>
        <w:t>Grant budget; use the Grant Budget Format that follows, if appropriate.</w:t>
      </w:r>
    </w:p>
    <w:p w14:paraId="4734E30C" w14:textId="77777777" w:rsidR="00507646" w:rsidRPr="00AD064B" w:rsidRDefault="00507646" w:rsidP="005E4B7C">
      <w:pPr>
        <w:pStyle w:val="ListParagraph"/>
        <w:numPr>
          <w:ilvl w:val="1"/>
          <w:numId w:val="15"/>
        </w:numPr>
        <w:spacing w:after="0"/>
        <w:jc w:val="both"/>
        <w:rPr>
          <w:rFonts w:cstheme="minorHAnsi"/>
          <w:sz w:val="24"/>
          <w:szCs w:val="24"/>
        </w:rPr>
      </w:pPr>
      <w:r w:rsidRPr="00AD064B">
        <w:rPr>
          <w:rFonts w:cstheme="minorHAnsi"/>
          <w:sz w:val="24"/>
          <w:szCs w:val="24"/>
        </w:rPr>
        <w:t>A plan (on a separate sheet) that shows how each budget item relates to the project and how the budgeted amount was calculated.</w:t>
      </w:r>
    </w:p>
    <w:p w14:paraId="52F71E19" w14:textId="77777777" w:rsidR="00507646" w:rsidRPr="00AD064B" w:rsidRDefault="00507646" w:rsidP="005E4B7C">
      <w:pPr>
        <w:pStyle w:val="ListParagraph"/>
        <w:numPr>
          <w:ilvl w:val="1"/>
          <w:numId w:val="15"/>
        </w:numPr>
        <w:spacing w:after="0"/>
        <w:jc w:val="both"/>
        <w:rPr>
          <w:rFonts w:cstheme="minorHAnsi"/>
          <w:sz w:val="24"/>
          <w:szCs w:val="24"/>
        </w:rPr>
      </w:pPr>
      <w:r w:rsidRPr="00AD064B">
        <w:rPr>
          <w:rFonts w:cstheme="minorHAnsi"/>
          <w:sz w:val="24"/>
          <w:szCs w:val="24"/>
        </w:rPr>
        <w:t>A list of amounts requested of other foundations, corporations and other funding sources to which this proposal has been submitted.</w:t>
      </w:r>
    </w:p>
    <w:p w14:paraId="6D4A7DA5" w14:textId="77777777" w:rsidR="00507646" w:rsidRPr="00AD064B" w:rsidRDefault="00507646" w:rsidP="005E4B7C">
      <w:pPr>
        <w:pStyle w:val="ListParagraph"/>
        <w:numPr>
          <w:ilvl w:val="1"/>
          <w:numId w:val="15"/>
        </w:numPr>
        <w:spacing w:after="0"/>
        <w:jc w:val="both"/>
        <w:rPr>
          <w:rFonts w:cstheme="minorHAnsi"/>
          <w:sz w:val="24"/>
          <w:szCs w:val="24"/>
        </w:rPr>
      </w:pPr>
      <w:r w:rsidRPr="00AD064B">
        <w:rPr>
          <w:rFonts w:cstheme="minorHAnsi"/>
          <w:sz w:val="24"/>
          <w:szCs w:val="24"/>
        </w:rPr>
        <w:t>List of priority items in the proposed budget, in the event we are unable to meet your full request.</w:t>
      </w:r>
    </w:p>
    <w:p w14:paraId="5DC3179A" w14:textId="77777777" w:rsidR="00507646" w:rsidRPr="00AD064B" w:rsidRDefault="00507646" w:rsidP="00507646">
      <w:pPr>
        <w:pStyle w:val="ListParagraph"/>
        <w:spacing w:after="0"/>
        <w:jc w:val="both"/>
        <w:rPr>
          <w:rFonts w:cstheme="minorHAnsi"/>
          <w:sz w:val="24"/>
          <w:szCs w:val="24"/>
        </w:rPr>
      </w:pPr>
    </w:p>
    <w:p w14:paraId="206D681B" w14:textId="5614DA32" w:rsidR="00507646" w:rsidRPr="00AD064B" w:rsidRDefault="00507646" w:rsidP="00507646">
      <w:pPr>
        <w:pStyle w:val="ListParagraph"/>
        <w:numPr>
          <w:ilvl w:val="0"/>
          <w:numId w:val="15"/>
        </w:numPr>
        <w:spacing w:after="0"/>
        <w:jc w:val="both"/>
        <w:rPr>
          <w:rFonts w:cstheme="minorHAnsi"/>
          <w:sz w:val="24"/>
          <w:szCs w:val="24"/>
        </w:rPr>
      </w:pPr>
      <w:r w:rsidRPr="00AD064B">
        <w:rPr>
          <w:rFonts w:cstheme="minorHAnsi"/>
          <w:sz w:val="24"/>
          <w:szCs w:val="24"/>
        </w:rPr>
        <w:t xml:space="preserve">Organization </w:t>
      </w:r>
      <w:r w:rsidR="006430C6">
        <w:rPr>
          <w:rFonts w:cstheme="minorHAnsi"/>
          <w:sz w:val="24"/>
          <w:szCs w:val="24"/>
        </w:rPr>
        <w:t xml:space="preserve">&amp; Small Business </w:t>
      </w:r>
      <w:r w:rsidRPr="00AD064B">
        <w:rPr>
          <w:rFonts w:cstheme="minorHAnsi"/>
          <w:sz w:val="24"/>
          <w:szCs w:val="24"/>
        </w:rPr>
        <w:t>Information</w:t>
      </w:r>
    </w:p>
    <w:p w14:paraId="203FA2A3" w14:textId="77777777" w:rsidR="00507646" w:rsidRPr="00AD064B" w:rsidRDefault="00507646" w:rsidP="00507646">
      <w:pPr>
        <w:pStyle w:val="ListParagraph"/>
        <w:numPr>
          <w:ilvl w:val="1"/>
          <w:numId w:val="15"/>
        </w:numPr>
        <w:spacing w:after="0"/>
        <w:jc w:val="both"/>
        <w:rPr>
          <w:rFonts w:cstheme="minorHAnsi"/>
          <w:sz w:val="24"/>
          <w:szCs w:val="24"/>
        </w:rPr>
      </w:pPr>
      <w:r w:rsidRPr="00AD064B">
        <w:rPr>
          <w:rFonts w:cstheme="minorHAnsi"/>
          <w:sz w:val="24"/>
          <w:szCs w:val="24"/>
        </w:rPr>
        <w:t>Brief summary of organization’s history.</w:t>
      </w:r>
    </w:p>
    <w:p w14:paraId="444EFDFD" w14:textId="77777777" w:rsidR="00507646" w:rsidRPr="00AD064B" w:rsidRDefault="00507646" w:rsidP="00507646">
      <w:pPr>
        <w:pStyle w:val="ListParagraph"/>
        <w:numPr>
          <w:ilvl w:val="1"/>
          <w:numId w:val="15"/>
        </w:numPr>
        <w:spacing w:after="0"/>
        <w:jc w:val="both"/>
        <w:rPr>
          <w:rFonts w:cstheme="minorHAnsi"/>
          <w:sz w:val="24"/>
          <w:szCs w:val="24"/>
        </w:rPr>
      </w:pPr>
      <w:r w:rsidRPr="00AD064B">
        <w:rPr>
          <w:rFonts w:cstheme="minorHAnsi"/>
          <w:sz w:val="24"/>
          <w:szCs w:val="24"/>
        </w:rPr>
        <w:t>Brief statement of organization’s mission and goals.</w:t>
      </w:r>
    </w:p>
    <w:p w14:paraId="16CC85CE" w14:textId="5B3AE98A" w:rsidR="006430C6" w:rsidRDefault="006430C6" w:rsidP="00507646">
      <w:pPr>
        <w:pStyle w:val="ListParagraph"/>
        <w:numPr>
          <w:ilvl w:val="1"/>
          <w:numId w:val="15"/>
        </w:numPr>
        <w:spacing w:after="0"/>
        <w:jc w:val="both"/>
        <w:rPr>
          <w:rFonts w:cstheme="minorHAnsi"/>
          <w:sz w:val="24"/>
          <w:szCs w:val="24"/>
        </w:rPr>
      </w:pPr>
      <w:r>
        <w:rPr>
          <w:rFonts w:cstheme="minorHAnsi"/>
          <w:sz w:val="24"/>
          <w:szCs w:val="24"/>
        </w:rPr>
        <w:t xml:space="preserve">For small businesses, include the applicable federal </w:t>
      </w:r>
      <w:hyperlink r:id="rId22" w:history="1">
        <w:r w:rsidRPr="00A61A84">
          <w:rPr>
            <w:rStyle w:val="Hyperlink"/>
            <w:rFonts w:cstheme="minorHAnsi"/>
            <w:sz w:val="24"/>
            <w:szCs w:val="24"/>
          </w:rPr>
          <w:t>NAICS Industry Sector Code</w:t>
        </w:r>
      </w:hyperlink>
      <w:r>
        <w:rPr>
          <w:rFonts w:cstheme="minorHAnsi"/>
          <w:sz w:val="24"/>
          <w:szCs w:val="24"/>
        </w:rPr>
        <w:t>.</w:t>
      </w:r>
    </w:p>
    <w:p w14:paraId="2572A449" w14:textId="7903832E" w:rsidR="00507646" w:rsidRPr="00AD064B" w:rsidRDefault="00507646" w:rsidP="00507646">
      <w:pPr>
        <w:pStyle w:val="ListParagraph"/>
        <w:numPr>
          <w:ilvl w:val="1"/>
          <w:numId w:val="15"/>
        </w:numPr>
        <w:spacing w:after="0"/>
        <w:jc w:val="both"/>
        <w:rPr>
          <w:rFonts w:cstheme="minorHAnsi"/>
          <w:sz w:val="24"/>
          <w:szCs w:val="24"/>
        </w:rPr>
      </w:pPr>
      <w:r w:rsidRPr="00AD064B">
        <w:rPr>
          <w:rFonts w:cstheme="minorHAnsi"/>
          <w:sz w:val="24"/>
          <w:szCs w:val="24"/>
        </w:rPr>
        <w:t>Description of current programs, activities and accomplishments.</w:t>
      </w:r>
    </w:p>
    <w:p w14:paraId="3A154209" w14:textId="77777777" w:rsidR="00507646" w:rsidRPr="00AD064B" w:rsidRDefault="00507646" w:rsidP="00507646">
      <w:pPr>
        <w:pStyle w:val="ListParagraph"/>
        <w:numPr>
          <w:ilvl w:val="1"/>
          <w:numId w:val="15"/>
        </w:numPr>
        <w:spacing w:after="0"/>
        <w:jc w:val="both"/>
        <w:rPr>
          <w:rFonts w:cstheme="minorHAnsi"/>
          <w:sz w:val="24"/>
          <w:szCs w:val="24"/>
        </w:rPr>
      </w:pPr>
      <w:r w:rsidRPr="00AD064B">
        <w:rPr>
          <w:rFonts w:cstheme="minorHAnsi"/>
          <w:sz w:val="24"/>
          <w:szCs w:val="24"/>
        </w:rPr>
        <w:t>Organizational chart, including board, staff and volunteer involvement, if a</w:t>
      </w:r>
      <w:r w:rsidR="00816CAC" w:rsidRPr="00AD064B">
        <w:rPr>
          <w:rFonts w:cstheme="minorHAnsi"/>
          <w:sz w:val="24"/>
          <w:szCs w:val="24"/>
        </w:rPr>
        <w:t>vailable</w:t>
      </w:r>
      <w:r w:rsidRPr="00AD064B">
        <w:rPr>
          <w:rFonts w:cstheme="minorHAnsi"/>
          <w:sz w:val="24"/>
          <w:szCs w:val="24"/>
        </w:rPr>
        <w:t>.</w:t>
      </w:r>
    </w:p>
    <w:p w14:paraId="5C9331FA" w14:textId="77777777" w:rsidR="00816CAC" w:rsidRPr="00AD064B" w:rsidRDefault="00816CAC" w:rsidP="00816CAC">
      <w:pPr>
        <w:pStyle w:val="ListParagraph"/>
        <w:spacing w:after="0"/>
        <w:jc w:val="both"/>
        <w:rPr>
          <w:rFonts w:cstheme="minorHAnsi"/>
          <w:sz w:val="24"/>
          <w:szCs w:val="24"/>
        </w:rPr>
      </w:pPr>
    </w:p>
    <w:p w14:paraId="15F13471" w14:textId="77777777" w:rsidR="00816CAC" w:rsidRPr="00AD064B" w:rsidRDefault="00816CAC" w:rsidP="00816CAC">
      <w:pPr>
        <w:pStyle w:val="ListParagraph"/>
        <w:numPr>
          <w:ilvl w:val="0"/>
          <w:numId w:val="15"/>
        </w:numPr>
        <w:spacing w:after="0"/>
        <w:jc w:val="both"/>
        <w:rPr>
          <w:rFonts w:cstheme="minorHAnsi"/>
          <w:sz w:val="24"/>
          <w:szCs w:val="24"/>
        </w:rPr>
      </w:pPr>
      <w:r w:rsidRPr="00AD064B">
        <w:rPr>
          <w:rFonts w:cstheme="minorHAnsi"/>
          <w:sz w:val="24"/>
          <w:szCs w:val="24"/>
        </w:rPr>
        <w:t>ATTACHMENTS</w:t>
      </w:r>
    </w:p>
    <w:p w14:paraId="617586C0" w14:textId="6BD1BF4F" w:rsidR="00816CAC" w:rsidRPr="00AD064B" w:rsidRDefault="001D044A" w:rsidP="00816CAC">
      <w:pPr>
        <w:pStyle w:val="ListParagraph"/>
        <w:numPr>
          <w:ilvl w:val="1"/>
          <w:numId w:val="15"/>
        </w:numPr>
        <w:spacing w:after="0"/>
        <w:jc w:val="both"/>
        <w:rPr>
          <w:rFonts w:cstheme="minorHAnsi"/>
          <w:sz w:val="24"/>
          <w:szCs w:val="24"/>
        </w:rPr>
      </w:pPr>
      <w:r>
        <w:rPr>
          <w:rFonts w:cstheme="minorHAnsi"/>
          <w:sz w:val="24"/>
          <w:szCs w:val="24"/>
        </w:rPr>
        <w:t>For nonprofit organizations, a</w:t>
      </w:r>
      <w:r w:rsidR="00816CAC" w:rsidRPr="00AD064B">
        <w:rPr>
          <w:rFonts w:cstheme="minorHAnsi"/>
          <w:sz w:val="24"/>
          <w:szCs w:val="24"/>
        </w:rPr>
        <w:t xml:space="preserve"> copy of the current IRS determination letter indicating 501(c)(3) tax-exempt status.</w:t>
      </w:r>
      <w:r w:rsidR="00705645">
        <w:rPr>
          <w:rFonts w:cstheme="minorHAnsi"/>
          <w:sz w:val="24"/>
          <w:szCs w:val="24"/>
        </w:rPr>
        <w:t xml:space="preserve"> For small businesses, a copy of your </w:t>
      </w:r>
      <w:r>
        <w:rPr>
          <w:rFonts w:cstheme="minorHAnsi"/>
          <w:sz w:val="24"/>
          <w:szCs w:val="24"/>
        </w:rPr>
        <w:t xml:space="preserve">business </w:t>
      </w:r>
      <w:r w:rsidR="00705645">
        <w:rPr>
          <w:rFonts w:cstheme="minorHAnsi"/>
          <w:sz w:val="24"/>
          <w:szCs w:val="24"/>
        </w:rPr>
        <w:t xml:space="preserve">license. For neighborhood associations, proof of organization (ex. </w:t>
      </w:r>
      <w:r w:rsidR="00A91DDC">
        <w:rPr>
          <w:rFonts w:cstheme="minorHAnsi"/>
          <w:sz w:val="24"/>
          <w:szCs w:val="24"/>
        </w:rPr>
        <w:t>b</w:t>
      </w:r>
      <w:r w:rsidR="00705645">
        <w:rPr>
          <w:rFonts w:cstheme="minorHAnsi"/>
          <w:sz w:val="24"/>
          <w:szCs w:val="24"/>
        </w:rPr>
        <w:t>ylaws, meeting minutes, bank account).</w:t>
      </w:r>
    </w:p>
    <w:p w14:paraId="49B4A19D" w14:textId="77777777" w:rsidR="00C16BB3" w:rsidRDefault="00816CAC" w:rsidP="00C16BB3">
      <w:pPr>
        <w:pStyle w:val="ListParagraph"/>
        <w:numPr>
          <w:ilvl w:val="1"/>
          <w:numId w:val="15"/>
        </w:numPr>
        <w:spacing w:after="0"/>
        <w:jc w:val="both"/>
        <w:rPr>
          <w:rFonts w:cstheme="minorHAnsi"/>
          <w:sz w:val="24"/>
          <w:szCs w:val="24"/>
        </w:rPr>
      </w:pPr>
      <w:r w:rsidRPr="00AD064B">
        <w:rPr>
          <w:rFonts w:cstheme="minorHAnsi"/>
          <w:sz w:val="24"/>
          <w:szCs w:val="24"/>
        </w:rPr>
        <w:t>A list of Board of Directors with affiliations</w:t>
      </w:r>
      <w:r w:rsidR="006538A3" w:rsidRPr="00AD064B">
        <w:rPr>
          <w:rFonts w:cstheme="minorHAnsi"/>
          <w:sz w:val="24"/>
          <w:szCs w:val="24"/>
        </w:rPr>
        <w:t>, if available</w:t>
      </w:r>
      <w:r w:rsidR="00265C4F" w:rsidRPr="00AD064B">
        <w:rPr>
          <w:rFonts w:cstheme="minorHAnsi"/>
          <w:sz w:val="24"/>
          <w:szCs w:val="24"/>
        </w:rPr>
        <w:t>.</w:t>
      </w:r>
    </w:p>
    <w:p w14:paraId="59CC6314" w14:textId="236D33DA" w:rsidR="00C16BB3" w:rsidRPr="00C16BB3" w:rsidRDefault="00C16BB3" w:rsidP="00C16BB3">
      <w:pPr>
        <w:pStyle w:val="ListParagraph"/>
        <w:numPr>
          <w:ilvl w:val="1"/>
          <w:numId w:val="15"/>
        </w:numPr>
        <w:spacing w:after="0"/>
        <w:jc w:val="both"/>
        <w:rPr>
          <w:rFonts w:cstheme="minorHAnsi"/>
          <w:sz w:val="24"/>
          <w:szCs w:val="24"/>
        </w:rPr>
      </w:pPr>
      <w:r w:rsidRPr="00C16BB3">
        <w:rPr>
          <w:rFonts w:cstheme="minorHAnsi"/>
          <w:sz w:val="24"/>
          <w:szCs w:val="24"/>
        </w:rPr>
        <w:t>Letters of support should verify project need and collaboration with other organizations. (</w:t>
      </w:r>
      <w:r w:rsidR="00D70C12">
        <w:rPr>
          <w:rFonts w:cstheme="minorHAnsi"/>
          <w:sz w:val="24"/>
          <w:szCs w:val="24"/>
        </w:rPr>
        <w:t>o</w:t>
      </w:r>
      <w:r w:rsidRPr="00C16BB3">
        <w:rPr>
          <w:rFonts w:cstheme="minorHAnsi"/>
          <w:sz w:val="24"/>
          <w:szCs w:val="24"/>
        </w:rPr>
        <w:t>ptional, but encouraged)</w:t>
      </w:r>
    </w:p>
    <w:p w14:paraId="6BF9158A" w14:textId="77777777" w:rsidR="00816CAC" w:rsidRPr="00AD064B" w:rsidRDefault="00816CAC" w:rsidP="00816CAC">
      <w:pPr>
        <w:pStyle w:val="ListParagraph"/>
        <w:numPr>
          <w:ilvl w:val="1"/>
          <w:numId w:val="15"/>
        </w:numPr>
        <w:spacing w:after="0"/>
        <w:jc w:val="both"/>
        <w:rPr>
          <w:rFonts w:cstheme="minorHAnsi"/>
          <w:sz w:val="24"/>
          <w:szCs w:val="24"/>
        </w:rPr>
      </w:pPr>
      <w:r w:rsidRPr="00AD064B">
        <w:rPr>
          <w:rFonts w:cstheme="minorHAnsi"/>
          <w:sz w:val="24"/>
          <w:szCs w:val="24"/>
        </w:rPr>
        <w:t>Finances:</w:t>
      </w:r>
    </w:p>
    <w:p w14:paraId="1436772F" w14:textId="77777777" w:rsidR="0091193E" w:rsidRDefault="0091193E" w:rsidP="0091193E">
      <w:pPr>
        <w:pStyle w:val="ListParagraph"/>
        <w:numPr>
          <w:ilvl w:val="2"/>
          <w:numId w:val="15"/>
        </w:numPr>
        <w:spacing w:after="0"/>
        <w:jc w:val="both"/>
        <w:rPr>
          <w:rFonts w:cstheme="minorHAnsi"/>
          <w:sz w:val="24"/>
          <w:szCs w:val="24"/>
        </w:rPr>
      </w:pPr>
      <w:r>
        <w:rPr>
          <w:rFonts w:cstheme="minorHAnsi"/>
          <w:sz w:val="24"/>
          <w:szCs w:val="24"/>
        </w:rPr>
        <w:t>A copy of the most recent IRS Form 1040, Profit or Loss Statement.</w:t>
      </w:r>
    </w:p>
    <w:p w14:paraId="4DBC44D8" w14:textId="40DE2D09" w:rsidR="00816CAC" w:rsidRPr="00AD064B" w:rsidRDefault="00816CAC" w:rsidP="00816CAC">
      <w:pPr>
        <w:pStyle w:val="ListParagraph"/>
        <w:numPr>
          <w:ilvl w:val="2"/>
          <w:numId w:val="15"/>
        </w:numPr>
        <w:spacing w:after="0"/>
        <w:jc w:val="both"/>
        <w:rPr>
          <w:rFonts w:cstheme="minorHAnsi"/>
          <w:sz w:val="24"/>
          <w:szCs w:val="24"/>
        </w:rPr>
      </w:pPr>
      <w:r w:rsidRPr="00AD064B">
        <w:rPr>
          <w:rFonts w:cstheme="minorHAnsi"/>
          <w:sz w:val="24"/>
          <w:szCs w:val="24"/>
        </w:rPr>
        <w:t>Organization’s current annual operating budget, including expenses and revenue.</w:t>
      </w:r>
    </w:p>
    <w:p w14:paraId="4AA9FA18" w14:textId="653BD90E" w:rsidR="00816CAC" w:rsidRPr="00AD064B" w:rsidRDefault="00816CAC" w:rsidP="00816CAC">
      <w:pPr>
        <w:pStyle w:val="ListParagraph"/>
        <w:numPr>
          <w:ilvl w:val="2"/>
          <w:numId w:val="15"/>
        </w:numPr>
        <w:spacing w:after="0"/>
        <w:jc w:val="both"/>
        <w:rPr>
          <w:rFonts w:cstheme="minorHAnsi"/>
          <w:sz w:val="24"/>
          <w:szCs w:val="24"/>
        </w:rPr>
      </w:pPr>
      <w:r w:rsidRPr="00AD064B">
        <w:rPr>
          <w:rFonts w:cstheme="minorHAnsi"/>
          <w:sz w:val="24"/>
          <w:szCs w:val="24"/>
        </w:rPr>
        <w:t xml:space="preserve">Most recent annual financial statement (independently audited, if available; otherwise, attached </w:t>
      </w:r>
      <w:r w:rsidR="00050CCC" w:rsidRPr="00AD064B">
        <w:rPr>
          <w:rFonts w:cstheme="minorHAnsi"/>
          <w:sz w:val="24"/>
          <w:szCs w:val="24"/>
        </w:rPr>
        <w:t xml:space="preserve">IRS </w:t>
      </w:r>
      <w:r w:rsidRPr="00AD064B">
        <w:rPr>
          <w:rFonts w:cstheme="minorHAnsi"/>
          <w:sz w:val="24"/>
          <w:szCs w:val="24"/>
        </w:rPr>
        <w:t>Form 990).</w:t>
      </w:r>
    </w:p>
    <w:p w14:paraId="054285C9" w14:textId="6594C5DD" w:rsidR="00816CAC" w:rsidRDefault="00816CAC" w:rsidP="00816CAC">
      <w:pPr>
        <w:pStyle w:val="ListParagraph"/>
        <w:numPr>
          <w:ilvl w:val="2"/>
          <w:numId w:val="15"/>
        </w:numPr>
        <w:spacing w:after="0"/>
        <w:jc w:val="both"/>
        <w:rPr>
          <w:rFonts w:cstheme="minorHAnsi"/>
          <w:sz w:val="24"/>
          <w:szCs w:val="24"/>
        </w:rPr>
      </w:pPr>
      <w:r w:rsidRPr="00AD064B">
        <w:rPr>
          <w:rFonts w:cstheme="minorHAnsi"/>
          <w:sz w:val="24"/>
          <w:szCs w:val="24"/>
        </w:rPr>
        <w:t>Annual Report, if available.</w:t>
      </w:r>
    </w:p>
    <w:p w14:paraId="1777AF7E" w14:textId="4DA0C42C" w:rsidR="007A0B85" w:rsidRPr="00AD064B" w:rsidRDefault="007A0B85" w:rsidP="00816CAC">
      <w:pPr>
        <w:pStyle w:val="ListParagraph"/>
        <w:numPr>
          <w:ilvl w:val="2"/>
          <w:numId w:val="15"/>
        </w:numPr>
        <w:spacing w:after="0"/>
        <w:jc w:val="both"/>
        <w:rPr>
          <w:rFonts w:cstheme="minorHAnsi"/>
          <w:sz w:val="24"/>
          <w:szCs w:val="24"/>
        </w:rPr>
      </w:pPr>
      <w:r>
        <w:rPr>
          <w:rFonts w:cstheme="minorHAnsi"/>
          <w:sz w:val="24"/>
          <w:szCs w:val="24"/>
        </w:rPr>
        <w:t>Any other relevant supporting material.</w:t>
      </w:r>
    </w:p>
    <w:p w14:paraId="07F7D4C5" w14:textId="77777777" w:rsidR="00AB2DD6" w:rsidRPr="00AD064B" w:rsidRDefault="00AB2DD6" w:rsidP="00A36F97">
      <w:pPr>
        <w:spacing w:after="0"/>
        <w:jc w:val="both"/>
        <w:rPr>
          <w:rFonts w:cstheme="minorHAnsi"/>
          <w:sz w:val="24"/>
          <w:szCs w:val="24"/>
        </w:rPr>
      </w:pPr>
    </w:p>
    <w:p w14:paraId="261B3F3C" w14:textId="77777777" w:rsidR="00E45A15" w:rsidRPr="00AD064B" w:rsidRDefault="00E45A15">
      <w:pPr>
        <w:rPr>
          <w:rFonts w:cstheme="minorHAnsi"/>
          <w:b/>
          <w:color w:val="FF0000"/>
          <w:sz w:val="28"/>
          <w:szCs w:val="24"/>
        </w:rPr>
      </w:pPr>
      <w:r w:rsidRPr="00AD064B">
        <w:rPr>
          <w:rFonts w:cstheme="minorHAnsi"/>
          <w:b/>
          <w:color w:val="FF0000"/>
          <w:sz w:val="28"/>
          <w:szCs w:val="24"/>
        </w:rPr>
        <w:br w:type="page"/>
      </w:r>
    </w:p>
    <w:p w14:paraId="3958F739" w14:textId="77777777" w:rsidR="00E45A15" w:rsidRPr="00AD064B" w:rsidRDefault="00E45A15" w:rsidP="00970770">
      <w:pPr>
        <w:spacing w:after="0"/>
        <w:jc w:val="both"/>
        <w:rPr>
          <w:rFonts w:cstheme="minorHAnsi"/>
          <w:b/>
          <w:color w:val="FF0000"/>
          <w:sz w:val="28"/>
          <w:szCs w:val="24"/>
        </w:rPr>
      </w:pPr>
    </w:p>
    <w:p w14:paraId="192416B3" w14:textId="7E55B6F6" w:rsidR="00970770" w:rsidRPr="00AD064B" w:rsidRDefault="00970770" w:rsidP="00970770">
      <w:pPr>
        <w:spacing w:after="0"/>
        <w:jc w:val="both"/>
        <w:rPr>
          <w:rFonts w:cstheme="minorHAnsi"/>
          <w:b/>
          <w:color w:val="FF0000"/>
          <w:sz w:val="28"/>
          <w:szCs w:val="24"/>
        </w:rPr>
      </w:pPr>
      <w:r w:rsidRPr="00AD064B">
        <w:rPr>
          <w:rFonts w:cstheme="minorHAnsi"/>
          <w:b/>
          <w:color w:val="FF0000"/>
          <w:sz w:val="28"/>
          <w:szCs w:val="24"/>
        </w:rPr>
        <w:t xml:space="preserve">APPLICATION </w:t>
      </w:r>
      <w:r w:rsidR="00915CA3" w:rsidRPr="00AD064B">
        <w:rPr>
          <w:rFonts w:cstheme="minorHAnsi"/>
          <w:b/>
          <w:color w:val="FF0000"/>
          <w:sz w:val="28"/>
          <w:szCs w:val="24"/>
        </w:rPr>
        <w:t>CRITERIA</w:t>
      </w:r>
      <w:r w:rsidRPr="00AD064B">
        <w:rPr>
          <w:rFonts w:cstheme="minorHAnsi"/>
          <w:b/>
          <w:color w:val="FF0000"/>
          <w:sz w:val="28"/>
          <w:szCs w:val="24"/>
        </w:rPr>
        <w:t>:</w:t>
      </w:r>
    </w:p>
    <w:p w14:paraId="1887A314" w14:textId="1ED31FE9" w:rsidR="00970770" w:rsidRPr="00AD064B" w:rsidRDefault="00970770" w:rsidP="00970770">
      <w:pPr>
        <w:spacing w:after="0"/>
        <w:jc w:val="both"/>
        <w:rPr>
          <w:rFonts w:cstheme="minorHAnsi"/>
          <w:sz w:val="24"/>
          <w:szCs w:val="24"/>
        </w:rPr>
      </w:pPr>
    </w:p>
    <w:p w14:paraId="440FDF0A" w14:textId="6DF09953" w:rsidR="003F4674" w:rsidRPr="00AD064B" w:rsidRDefault="003F4674" w:rsidP="003F4674">
      <w:pPr>
        <w:spacing w:after="0"/>
        <w:jc w:val="both"/>
        <w:rPr>
          <w:rFonts w:cstheme="minorHAnsi"/>
          <w:sz w:val="24"/>
          <w:szCs w:val="24"/>
        </w:rPr>
      </w:pPr>
      <w:r w:rsidRPr="00AD064B">
        <w:rPr>
          <w:rFonts w:cstheme="minorHAnsi"/>
          <w:sz w:val="24"/>
          <w:szCs w:val="24"/>
        </w:rPr>
        <w:t>The city</w:t>
      </w:r>
      <w:r w:rsidR="00CB0B54">
        <w:rPr>
          <w:rFonts w:cstheme="minorHAnsi"/>
          <w:sz w:val="24"/>
          <w:szCs w:val="24"/>
        </w:rPr>
        <w:t xml:space="preserve"> encourages</w:t>
      </w:r>
      <w:r w:rsidRPr="00AD064B">
        <w:rPr>
          <w:rFonts w:cstheme="minorHAnsi"/>
          <w:sz w:val="24"/>
          <w:szCs w:val="24"/>
        </w:rPr>
        <w:t xml:space="preserve"> proposals from </w:t>
      </w:r>
      <w:r w:rsidR="00CB0B54">
        <w:rPr>
          <w:rFonts w:cstheme="minorHAnsi"/>
          <w:sz w:val="24"/>
          <w:szCs w:val="24"/>
        </w:rPr>
        <w:t xml:space="preserve">city neighborhood associations, </w:t>
      </w:r>
      <w:r w:rsidRPr="00AD064B">
        <w:rPr>
          <w:rFonts w:cstheme="minorHAnsi"/>
          <w:sz w:val="24"/>
          <w:szCs w:val="24"/>
        </w:rPr>
        <w:t xml:space="preserve">501(c)(3) nonprofit organizations and small businesses, located in the city limits, which meet the objectives of the ARPA State and Local Fiscal Recovery Funds, and are aligned with the </w:t>
      </w:r>
      <w:hyperlink r:id="rId23" w:history="1">
        <w:r w:rsidRPr="00AD064B">
          <w:rPr>
            <w:rStyle w:val="Hyperlink"/>
            <w:rFonts w:cstheme="minorHAnsi"/>
            <w:sz w:val="24"/>
            <w:szCs w:val="24"/>
          </w:rPr>
          <w:t>City of Muskegon’s</w:t>
        </w:r>
      </w:hyperlink>
      <w:r w:rsidRPr="00AD064B">
        <w:rPr>
          <w:rFonts w:cstheme="minorHAnsi"/>
          <w:sz w:val="24"/>
          <w:szCs w:val="24"/>
        </w:rPr>
        <w:t xml:space="preserve"> </w:t>
      </w:r>
      <w:hyperlink r:id="rId24" w:history="1">
        <w:r w:rsidRPr="00AD064B">
          <w:rPr>
            <w:rStyle w:val="Hyperlink"/>
            <w:rFonts w:cstheme="minorHAnsi"/>
            <w:sz w:val="24"/>
            <w:szCs w:val="24"/>
          </w:rPr>
          <w:t>Long Term Goals</w:t>
        </w:r>
      </w:hyperlink>
      <w:r w:rsidRPr="00AD064B">
        <w:rPr>
          <w:rFonts w:cstheme="minorHAnsi"/>
          <w:sz w:val="24"/>
          <w:szCs w:val="24"/>
        </w:rPr>
        <w:t xml:space="preserve"> and strategic priorities. </w:t>
      </w:r>
    </w:p>
    <w:p w14:paraId="49A451F6" w14:textId="77777777" w:rsidR="00FA5876" w:rsidRPr="00AD064B" w:rsidRDefault="00FA5876" w:rsidP="003F4674">
      <w:pPr>
        <w:spacing w:after="0"/>
        <w:jc w:val="both"/>
        <w:rPr>
          <w:rFonts w:cstheme="minorHAnsi"/>
          <w:sz w:val="24"/>
          <w:szCs w:val="24"/>
        </w:rPr>
      </w:pPr>
    </w:p>
    <w:p w14:paraId="04F76BF6" w14:textId="62E22839" w:rsidR="00190F73" w:rsidRPr="00AD064B" w:rsidRDefault="008F2F78" w:rsidP="00190F73">
      <w:pPr>
        <w:spacing w:after="0"/>
        <w:jc w:val="both"/>
        <w:rPr>
          <w:rFonts w:cstheme="minorHAnsi"/>
          <w:sz w:val="24"/>
          <w:szCs w:val="24"/>
        </w:rPr>
      </w:pPr>
      <w:r w:rsidRPr="00AD064B">
        <w:rPr>
          <w:rFonts w:cstheme="minorHAnsi"/>
          <w:sz w:val="24"/>
          <w:szCs w:val="24"/>
        </w:rPr>
        <w:t xml:space="preserve">In early 2022, the City Commission established a </w:t>
      </w:r>
      <w:r w:rsidR="002E5C96" w:rsidRPr="00AD064B">
        <w:rPr>
          <w:rFonts w:cstheme="minorHAnsi"/>
          <w:sz w:val="24"/>
          <w:szCs w:val="24"/>
        </w:rPr>
        <w:t>multi-</w:t>
      </w:r>
      <w:r w:rsidR="003F4674" w:rsidRPr="00AD064B">
        <w:rPr>
          <w:rFonts w:cstheme="minorHAnsi"/>
          <w:sz w:val="24"/>
          <w:szCs w:val="24"/>
        </w:rPr>
        <w:t>year vision</w:t>
      </w:r>
      <w:r w:rsidRPr="00AD064B">
        <w:rPr>
          <w:rFonts w:cstheme="minorHAnsi"/>
          <w:sz w:val="24"/>
          <w:szCs w:val="24"/>
        </w:rPr>
        <w:t xml:space="preserve"> (2022-2027)</w:t>
      </w:r>
      <w:r w:rsidR="003F4674" w:rsidRPr="00AD064B">
        <w:rPr>
          <w:rFonts w:cstheme="minorHAnsi"/>
          <w:sz w:val="24"/>
          <w:szCs w:val="24"/>
        </w:rPr>
        <w:t xml:space="preserve"> for the </w:t>
      </w:r>
      <w:r w:rsidR="00190F73" w:rsidRPr="00AD064B">
        <w:rPr>
          <w:rFonts w:cstheme="minorHAnsi"/>
          <w:sz w:val="24"/>
          <w:szCs w:val="24"/>
        </w:rPr>
        <w:t>c</w:t>
      </w:r>
      <w:r w:rsidR="003F4674" w:rsidRPr="00AD064B">
        <w:rPr>
          <w:rFonts w:cstheme="minorHAnsi"/>
          <w:sz w:val="24"/>
          <w:szCs w:val="24"/>
        </w:rPr>
        <w:t>ity</w:t>
      </w:r>
      <w:r w:rsidR="00C01E53" w:rsidRPr="00AD064B">
        <w:rPr>
          <w:rFonts w:cstheme="minorHAnsi"/>
          <w:sz w:val="24"/>
          <w:szCs w:val="24"/>
        </w:rPr>
        <w:t xml:space="preserve"> with</w:t>
      </w:r>
      <w:r w:rsidRPr="00AD064B">
        <w:rPr>
          <w:rFonts w:cstheme="minorHAnsi"/>
          <w:sz w:val="24"/>
          <w:szCs w:val="24"/>
        </w:rPr>
        <w:t xml:space="preserve"> selected </w:t>
      </w:r>
      <w:r w:rsidR="00A849E1" w:rsidRPr="00AD064B">
        <w:rPr>
          <w:rFonts w:cstheme="minorHAnsi"/>
          <w:sz w:val="24"/>
          <w:szCs w:val="24"/>
        </w:rPr>
        <w:t>Long Term Goals</w:t>
      </w:r>
      <w:r w:rsidRPr="00AD064B">
        <w:rPr>
          <w:rFonts w:cstheme="minorHAnsi"/>
          <w:sz w:val="24"/>
          <w:szCs w:val="24"/>
        </w:rPr>
        <w:t xml:space="preserve"> </w:t>
      </w:r>
      <w:r w:rsidR="00190F73" w:rsidRPr="00AD064B">
        <w:rPr>
          <w:rFonts w:cstheme="minorHAnsi"/>
          <w:sz w:val="24"/>
          <w:szCs w:val="24"/>
        </w:rPr>
        <w:t>f</w:t>
      </w:r>
      <w:r w:rsidR="001B6604" w:rsidRPr="00AD064B">
        <w:rPr>
          <w:rFonts w:cstheme="minorHAnsi"/>
          <w:sz w:val="24"/>
          <w:szCs w:val="24"/>
        </w:rPr>
        <w:t xml:space="preserve">or </w:t>
      </w:r>
      <w:r w:rsidRPr="00AD064B">
        <w:rPr>
          <w:rFonts w:cstheme="minorHAnsi"/>
          <w:sz w:val="24"/>
          <w:szCs w:val="24"/>
        </w:rPr>
        <w:t xml:space="preserve">greater focus in the coming five </w:t>
      </w:r>
      <w:r w:rsidR="003F4674" w:rsidRPr="00AD064B">
        <w:rPr>
          <w:rFonts w:cstheme="minorHAnsi"/>
          <w:sz w:val="24"/>
          <w:szCs w:val="24"/>
        </w:rPr>
        <w:t>years.</w:t>
      </w:r>
      <w:r w:rsidR="00147BA4" w:rsidRPr="00AD064B">
        <w:rPr>
          <w:rFonts w:cstheme="minorHAnsi"/>
          <w:sz w:val="24"/>
          <w:szCs w:val="24"/>
        </w:rPr>
        <w:t xml:space="preserve"> </w:t>
      </w:r>
      <w:r w:rsidR="00190F73" w:rsidRPr="00AD064B">
        <w:rPr>
          <w:rFonts w:cstheme="minorHAnsi"/>
          <w:sz w:val="24"/>
          <w:szCs w:val="24"/>
        </w:rPr>
        <w:t xml:space="preserve">Proposed projects must be consistent with the following </w:t>
      </w:r>
      <w:r w:rsidR="00A849E1" w:rsidRPr="00AD064B">
        <w:rPr>
          <w:rFonts w:cstheme="minorHAnsi"/>
          <w:sz w:val="24"/>
          <w:szCs w:val="24"/>
        </w:rPr>
        <w:t>goals</w:t>
      </w:r>
      <w:r w:rsidR="00190F73" w:rsidRPr="00AD064B">
        <w:rPr>
          <w:rFonts w:cstheme="minorHAnsi"/>
          <w:sz w:val="24"/>
          <w:szCs w:val="24"/>
        </w:rPr>
        <w:t>:</w:t>
      </w:r>
    </w:p>
    <w:p w14:paraId="0FCA40FB" w14:textId="77777777" w:rsidR="000870D5" w:rsidRPr="00AD064B" w:rsidRDefault="000870D5" w:rsidP="00AF4591">
      <w:pPr>
        <w:spacing w:after="0"/>
        <w:jc w:val="both"/>
        <w:rPr>
          <w:rFonts w:cstheme="minorHAnsi"/>
          <w:sz w:val="24"/>
          <w:szCs w:val="24"/>
        </w:rPr>
      </w:pPr>
    </w:p>
    <w:p w14:paraId="29C40495" w14:textId="77777777" w:rsidR="000870D5" w:rsidRPr="00AD064B" w:rsidRDefault="000870D5" w:rsidP="000870D5">
      <w:pPr>
        <w:pStyle w:val="ListParagraph"/>
        <w:numPr>
          <w:ilvl w:val="0"/>
          <w:numId w:val="19"/>
        </w:numPr>
        <w:spacing w:after="0"/>
        <w:jc w:val="both"/>
        <w:rPr>
          <w:rFonts w:cstheme="minorHAnsi"/>
          <w:sz w:val="24"/>
          <w:szCs w:val="24"/>
        </w:rPr>
      </w:pPr>
      <w:r w:rsidRPr="00AD064B">
        <w:rPr>
          <w:rFonts w:cstheme="minorHAnsi"/>
          <w:b/>
          <w:sz w:val="24"/>
          <w:szCs w:val="24"/>
        </w:rPr>
        <w:t>2027 GOAL 1: DESTINATION COMMUNITY &amp; QUALITY OF LIFE</w:t>
      </w:r>
      <w:r w:rsidRPr="00AD064B">
        <w:rPr>
          <w:rFonts w:cstheme="minorHAnsi"/>
          <w:sz w:val="24"/>
          <w:szCs w:val="24"/>
        </w:rPr>
        <w:t xml:space="preserve"> - Create an environment that puts an emphasis on improving amenities and investing in the traits that positively affect residents’ quality of life and attract visitors. </w:t>
      </w:r>
    </w:p>
    <w:p w14:paraId="5FF0900F" w14:textId="77777777" w:rsidR="000870D5" w:rsidRPr="00AD064B" w:rsidRDefault="000870D5" w:rsidP="000870D5">
      <w:pPr>
        <w:pStyle w:val="ListParagraph"/>
        <w:numPr>
          <w:ilvl w:val="0"/>
          <w:numId w:val="19"/>
        </w:numPr>
        <w:spacing w:after="0"/>
        <w:jc w:val="both"/>
        <w:rPr>
          <w:rFonts w:cstheme="minorHAnsi"/>
          <w:sz w:val="24"/>
          <w:szCs w:val="24"/>
        </w:rPr>
      </w:pPr>
      <w:r w:rsidRPr="00AD064B">
        <w:rPr>
          <w:rFonts w:cstheme="minorHAnsi"/>
          <w:b/>
          <w:sz w:val="24"/>
          <w:szCs w:val="24"/>
        </w:rPr>
        <w:t>2027 GOAL 2: ECONOMIC DEVELOPMENT, HOUSING, AND BUSINESS</w:t>
      </w:r>
      <w:r w:rsidRPr="00AD064B">
        <w:rPr>
          <w:rFonts w:cstheme="minorHAnsi"/>
          <w:sz w:val="24"/>
          <w:szCs w:val="24"/>
        </w:rPr>
        <w:t xml:space="preserve"> - Create an environment that effectively attracts new residents and retains existing residents by filling existing employment gaps, attracting new and diverse businesses to the city, and expanding access to a variety of high-quality housing options in Muskegon. </w:t>
      </w:r>
    </w:p>
    <w:p w14:paraId="2AD377AD" w14:textId="77777777" w:rsidR="000870D5" w:rsidRPr="00AD064B" w:rsidRDefault="000870D5" w:rsidP="000870D5">
      <w:pPr>
        <w:pStyle w:val="ListParagraph"/>
        <w:numPr>
          <w:ilvl w:val="0"/>
          <w:numId w:val="19"/>
        </w:numPr>
        <w:spacing w:after="0"/>
        <w:jc w:val="both"/>
        <w:rPr>
          <w:rFonts w:cstheme="minorHAnsi"/>
          <w:sz w:val="24"/>
          <w:szCs w:val="24"/>
        </w:rPr>
      </w:pPr>
      <w:r w:rsidRPr="00AD064B">
        <w:rPr>
          <w:rFonts w:cstheme="minorHAnsi"/>
          <w:b/>
          <w:sz w:val="24"/>
          <w:szCs w:val="24"/>
        </w:rPr>
        <w:t>2027 GOAL 3: COMMUNITY CONNECTION</w:t>
      </w:r>
      <w:r w:rsidRPr="00AD064B">
        <w:rPr>
          <w:rFonts w:cstheme="minorHAnsi"/>
          <w:sz w:val="24"/>
          <w:szCs w:val="24"/>
        </w:rPr>
        <w:t xml:space="preserve"> - Create an environment of mutual respect and trust between local government and the community we serve. Increase communication with residents, workers, business owners, and visitors to inform, educate, and create opportunities for input.</w:t>
      </w:r>
    </w:p>
    <w:p w14:paraId="6801E606" w14:textId="0484A5D9" w:rsidR="000870D5" w:rsidRPr="00AD064B" w:rsidRDefault="000870D5" w:rsidP="00AF4591">
      <w:pPr>
        <w:pStyle w:val="ListParagraph"/>
        <w:numPr>
          <w:ilvl w:val="0"/>
          <w:numId w:val="19"/>
        </w:numPr>
        <w:spacing w:after="0"/>
        <w:jc w:val="both"/>
        <w:rPr>
          <w:rFonts w:cstheme="minorHAnsi"/>
          <w:sz w:val="24"/>
          <w:szCs w:val="24"/>
        </w:rPr>
      </w:pPr>
      <w:r w:rsidRPr="00AD064B">
        <w:rPr>
          <w:rFonts w:cstheme="minorHAnsi"/>
          <w:b/>
          <w:sz w:val="24"/>
          <w:szCs w:val="24"/>
        </w:rPr>
        <w:t>2027 GOAL 4: FINANCIAL INFRASTRUCTURE</w:t>
      </w:r>
      <w:r w:rsidRPr="00AD064B">
        <w:rPr>
          <w:rFonts w:cstheme="minorHAnsi"/>
          <w:sz w:val="24"/>
          <w:szCs w:val="24"/>
        </w:rPr>
        <w:t xml:space="preserve"> - Create an environment that naturally affects the city’s revenues in a positive manner, with a focus on reclaiming city investments in housing, nurturing startup projects proposed throughout the city, and exploring staff recommendations related to new revenues. </w:t>
      </w:r>
    </w:p>
    <w:p w14:paraId="2980A64F" w14:textId="77777777" w:rsidR="000870D5" w:rsidRPr="00AD064B" w:rsidRDefault="000870D5" w:rsidP="00AF4591">
      <w:pPr>
        <w:spacing w:after="0"/>
        <w:jc w:val="both"/>
        <w:rPr>
          <w:rFonts w:cstheme="minorHAnsi"/>
          <w:sz w:val="24"/>
          <w:szCs w:val="24"/>
        </w:rPr>
      </w:pPr>
    </w:p>
    <w:p w14:paraId="5BC43A6E" w14:textId="38859D7D" w:rsidR="003F4674" w:rsidRPr="00AD064B" w:rsidRDefault="00AF4591" w:rsidP="003F4674">
      <w:pPr>
        <w:spacing w:after="0"/>
        <w:jc w:val="both"/>
        <w:rPr>
          <w:rFonts w:cstheme="minorHAnsi"/>
          <w:sz w:val="24"/>
          <w:szCs w:val="24"/>
        </w:rPr>
      </w:pPr>
      <w:r w:rsidRPr="00AD064B">
        <w:rPr>
          <w:rFonts w:cstheme="minorHAnsi"/>
          <w:sz w:val="24"/>
          <w:szCs w:val="24"/>
        </w:rPr>
        <w:t>The city will evaluate and select projects for funding through a multi-step process that will include public input and transparency.</w:t>
      </w:r>
      <w:r w:rsidR="002E6EEE" w:rsidRPr="00AD064B">
        <w:rPr>
          <w:rFonts w:cstheme="minorHAnsi"/>
          <w:sz w:val="24"/>
          <w:szCs w:val="24"/>
        </w:rPr>
        <w:t xml:space="preserve"> </w:t>
      </w:r>
    </w:p>
    <w:p w14:paraId="3A70C4D5" w14:textId="133BFF71" w:rsidR="006538A3" w:rsidRPr="00AD064B" w:rsidRDefault="006538A3" w:rsidP="00970770">
      <w:pPr>
        <w:spacing w:after="0"/>
        <w:jc w:val="both"/>
        <w:rPr>
          <w:rFonts w:cstheme="minorHAnsi"/>
          <w:sz w:val="24"/>
          <w:szCs w:val="24"/>
        </w:rPr>
      </w:pPr>
    </w:p>
    <w:p w14:paraId="4473406C" w14:textId="2C6B191F" w:rsidR="001B6604" w:rsidRPr="00AD064B" w:rsidRDefault="001B6604" w:rsidP="002A0D6C">
      <w:pPr>
        <w:spacing w:after="0"/>
        <w:jc w:val="both"/>
        <w:rPr>
          <w:rFonts w:cstheme="minorHAnsi"/>
          <w:sz w:val="24"/>
          <w:szCs w:val="24"/>
        </w:rPr>
      </w:pPr>
      <w:r w:rsidRPr="00AD064B">
        <w:rPr>
          <w:rFonts w:cstheme="minorHAnsi"/>
          <w:sz w:val="24"/>
          <w:szCs w:val="24"/>
        </w:rPr>
        <w:t>The following scoring criteria will be considered during the review of applications:</w:t>
      </w:r>
    </w:p>
    <w:p w14:paraId="321E00A1" w14:textId="77777777" w:rsidR="00D778E9" w:rsidRPr="00AD064B" w:rsidRDefault="00D778E9" w:rsidP="00D778E9">
      <w:pPr>
        <w:spacing w:after="0"/>
        <w:jc w:val="both"/>
        <w:rPr>
          <w:rFonts w:cstheme="minorHAnsi"/>
          <w:sz w:val="24"/>
          <w:szCs w:val="24"/>
        </w:rPr>
      </w:pP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1200"/>
      </w:tblGrid>
      <w:tr w:rsidR="00D778E9" w:rsidRPr="00AD064B" w14:paraId="7851DCC8" w14:textId="77777777" w:rsidTr="006148A0">
        <w:trPr>
          <w:trHeight w:val="280"/>
          <w:jc w:val="center"/>
        </w:trPr>
        <w:tc>
          <w:tcPr>
            <w:tcW w:w="7200" w:type="dxa"/>
            <w:shd w:val="clear" w:color="auto" w:fill="D0CECE" w:themeFill="background2" w:themeFillShade="E6"/>
            <w:noWrap/>
            <w:vAlign w:val="bottom"/>
            <w:hideMark/>
          </w:tcPr>
          <w:p w14:paraId="6B10CA9A" w14:textId="7E495DAE" w:rsidR="00D778E9" w:rsidRPr="00AD064B" w:rsidRDefault="005C57E2" w:rsidP="00D778E9">
            <w:pPr>
              <w:spacing w:after="0"/>
              <w:jc w:val="both"/>
              <w:rPr>
                <w:rFonts w:cstheme="minorHAnsi"/>
                <w:b/>
                <w:bCs/>
                <w:color w:val="FF0000"/>
                <w:sz w:val="24"/>
                <w:szCs w:val="24"/>
              </w:rPr>
            </w:pPr>
            <w:r w:rsidRPr="00AD064B">
              <w:rPr>
                <w:rFonts w:cstheme="minorHAnsi"/>
                <w:b/>
                <w:bCs/>
                <w:color w:val="FF0000"/>
                <w:sz w:val="24"/>
                <w:szCs w:val="24"/>
              </w:rPr>
              <w:t xml:space="preserve">Evaluation </w:t>
            </w:r>
            <w:r w:rsidR="00082BA9" w:rsidRPr="00AD064B">
              <w:rPr>
                <w:rFonts w:cstheme="minorHAnsi"/>
                <w:b/>
                <w:bCs/>
                <w:color w:val="FF0000"/>
                <w:sz w:val="24"/>
                <w:szCs w:val="24"/>
              </w:rPr>
              <w:t>Criteria</w:t>
            </w:r>
          </w:p>
        </w:tc>
        <w:tc>
          <w:tcPr>
            <w:tcW w:w="1200" w:type="dxa"/>
            <w:shd w:val="clear" w:color="auto" w:fill="D0CECE" w:themeFill="background2" w:themeFillShade="E6"/>
            <w:noWrap/>
            <w:vAlign w:val="bottom"/>
            <w:hideMark/>
          </w:tcPr>
          <w:p w14:paraId="7E3953D4" w14:textId="7BCB2BCC" w:rsidR="00D778E9" w:rsidRPr="00AD064B" w:rsidRDefault="00245AC1" w:rsidP="00D778E9">
            <w:pPr>
              <w:spacing w:after="0"/>
              <w:jc w:val="both"/>
              <w:rPr>
                <w:rFonts w:cstheme="minorHAnsi"/>
                <w:b/>
                <w:bCs/>
                <w:color w:val="FF0000"/>
                <w:sz w:val="24"/>
                <w:szCs w:val="24"/>
              </w:rPr>
            </w:pPr>
            <w:r w:rsidRPr="00AD064B">
              <w:rPr>
                <w:rFonts w:cstheme="minorHAnsi"/>
                <w:b/>
                <w:bCs/>
                <w:color w:val="FF0000"/>
                <w:sz w:val="24"/>
                <w:szCs w:val="24"/>
              </w:rPr>
              <w:t>5</w:t>
            </w:r>
            <w:r w:rsidR="006148A0" w:rsidRPr="00AD064B">
              <w:rPr>
                <w:rFonts w:cstheme="minorHAnsi"/>
                <w:b/>
                <w:bCs/>
                <w:color w:val="FF0000"/>
                <w:sz w:val="24"/>
                <w:szCs w:val="24"/>
              </w:rPr>
              <w:t xml:space="preserve">0 </w:t>
            </w:r>
            <w:r w:rsidR="00D778E9" w:rsidRPr="00AD064B">
              <w:rPr>
                <w:rFonts w:cstheme="minorHAnsi"/>
                <w:b/>
                <w:bCs/>
                <w:color w:val="FF0000"/>
                <w:sz w:val="24"/>
                <w:szCs w:val="24"/>
              </w:rPr>
              <w:t>Points</w:t>
            </w:r>
          </w:p>
        </w:tc>
      </w:tr>
      <w:tr w:rsidR="00D778E9" w:rsidRPr="00AD064B" w14:paraId="495B58C3" w14:textId="77777777" w:rsidTr="006148A0">
        <w:trPr>
          <w:trHeight w:val="266"/>
          <w:jc w:val="center"/>
        </w:trPr>
        <w:tc>
          <w:tcPr>
            <w:tcW w:w="7200" w:type="dxa"/>
            <w:shd w:val="clear" w:color="auto" w:fill="auto"/>
            <w:noWrap/>
            <w:vAlign w:val="bottom"/>
            <w:hideMark/>
          </w:tcPr>
          <w:p w14:paraId="778FCCBB" w14:textId="77777777" w:rsidR="00D778E9" w:rsidRPr="00AD064B" w:rsidRDefault="00D778E9" w:rsidP="00D778E9">
            <w:pPr>
              <w:spacing w:after="0"/>
              <w:jc w:val="both"/>
              <w:rPr>
                <w:rFonts w:cstheme="minorHAnsi"/>
                <w:b/>
                <w:bCs/>
                <w:sz w:val="24"/>
                <w:szCs w:val="24"/>
              </w:rPr>
            </w:pPr>
          </w:p>
        </w:tc>
        <w:tc>
          <w:tcPr>
            <w:tcW w:w="1200" w:type="dxa"/>
            <w:shd w:val="clear" w:color="auto" w:fill="auto"/>
            <w:noWrap/>
            <w:vAlign w:val="bottom"/>
            <w:hideMark/>
          </w:tcPr>
          <w:p w14:paraId="62AE074F" w14:textId="77777777" w:rsidR="00D778E9" w:rsidRPr="00AD064B" w:rsidRDefault="00D778E9" w:rsidP="00D778E9">
            <w:pPr>
              <w:spacing w:after="0"/>
              <w:jc w:val="both"/>
              <w:rPr>
                <w:rFonts w:cstheme="minorHAnsi"/>
                <w:sz w:val="24"/>
                <w:szCs w:val="24"/>
              </w:rPr>
            </w:pPr>
          </w:p>
        </w:tc>
      </w:tr>
      <w:tr w:rsidR="00D778E9" w:rsidRPr="00AD064B" w14:paraId="1C796460" w14:textId="77777777" w:rsidTr="006148A0">
        <w:trPr>
          <w:trHeight w:val="266"/>
          <w:jc w:val="center"/>
        </w:trPr>
        <w:tc>
          <w:tcPr>
            <w:tcW w:w="7200" w:type="dxa"/>
            <w:shd w:val="clear" w:color="auto" w:fill="D0CECE" w:themeFill="background2" w:themeFillShade="E6"/>
            <w:noWrap/>
            <w:vAlign w:val="bottom"/>
            <w:hideMark/>
          </w:tcPr>
          <w:p w14:paraId="5068FC5E" w14:textId="6E7174F0" w:rsidR="00D778E9" w:rsidRPr="00AD064B" w:rsidRDefault="00F3222A" w:rsidP="00D778E9">
            <w:pPr>
              <w:spacing w:after="0"/>
              <w:jc w:val="both"/>
              <w:rPr>
                <w:rFonts w:cstheme="minorHAnsi"/>
                <w:b/>
                <w:bCs/>
                <w:sz w:val="24"/>
                <w:szCs w:val="24"/>
              </w:rPr>
            </w:pPr>
            <w:r w:rsidRPr="00AD064B">
              <w:rPr>
                <w:rFonts w:cstheme="minorHAnsi"/>
                <w:b/>
                <w:bCs/>
                <w:sz w:val="24"/>
                <w:szCs w:val="24"/>
              </w:rPr>
              <w:t>Is the project eligible</w:t>
            </w:r>
            <w:r w:rsidR="004213BF" w:rsidRPr="00AD064B">
              <w:rPr>
                <w:rFonts w:cstheme="minorHAnsi"/>
                <w:b/>
                <w:bCs/>
                <w:sz w:val="24"/>
                <w:szCs w:val="24"/>
              </w:rPr>
              <w:t xml:space="preserve"> under the American Rescue Plan Act (ARP</w:t>
            </w:r>
            <w:r w:rsidR="003735A0">
              <w:rPr>
                <w:rFonts w:cstheme="minorHAnsi"/>
                <w:b/>
                <w:bCs/>
                <w:sz w:val="24"/>
                <w:szCs w:val="24"/>
              </w:rPr>
              <w:t>A</w:t>
            </w:r>
            <w:r w:rsidR="004213BF" w:rsidRPr="00AD064B">
              <w:rPr>
                <w:rFonts w:cstheme="minorHAnsi"/>
                <w:b/>
                <w:bCs/>
                <w:sz w:val="24"/>
                <w:szCs w:val="24"/>
              </w:rPr>
              <w:t>)</w:t>
            </w:r>
            <w:r w:rsidRPr="00AD064B">
              <w:rPr>
                <w:rFonts w:cstheme="minorHAnsi"/>
                <w:b/>
                <w:bCs/>
                <w:sz w:val="24"/>
                <w:szCs w:val="24"/>
              </w:rPr>
              <w:t>?</w:t>
            </w:r>
          </w:p>
        </w:tc>
        <w:tc>
          <w:tcPr>
            <w:tcW w:w="1200" w:type="dxa"/>
            <w:shd w:val="clear" w:color="auto" w:fill="D0CECE" w:themeFill="background2" w:themeFillShade="E6"/>
            <w:noWrap/>
            <w:vAlign w:val="bottom"/>
            <w:hideMark/>
          </w:tcPr>
          <w:p w14:paraId="66A67F95" w14:textId="351C5981" w:rsidR="00D778E9" w:rsidRPr="00AD064B" w:rsidRDefault="00DA3FB5" w:rsidP="005A6368">
            <w:pPr>
              <w:spacing w:after="0"/>
              <w:jc w:val="center"/>
              <w:rPr>
                <w:rFonts w:cstheme="minorHAnsi"/>
                <w:sz w:val="24"/>
                <w:szCs w:val="24"/>
              </w:rPr>
            </w:pPr>
            <w:r w:rsidRPr="00AD064B">
              <w:rPr>
                <w:rFonts w:cstheme="minorHAnsi"/>
                <w:sz w:val="24"/>
                <w:szCs w:val="24"/>
              </w:rPr>
              <w:t>0</w:t>
            </w:r>
            <w:r w:rsidR="00214B90">
              <w:rPr>
                <w:rFonts w:cstheme="minorHAnsi"/>
                <w:sz w:val="24"/>
                <w:szCs w:val="24"/>
              </w:rPr>
              <w:t xml:space="preserve"> or </w:t>
            </w:r>
            <w:r w:rsidR="005A6368" w:rsidRPr="00AD064B">
              <w:rPr>
                <w:rFonts w:cstheme="minorHAnsi"/>
                <w:sz w:val="24"/>
                <w:szCs w:val="24"/>
              </w:rPr>
              <w:t>5</w:t>
            </w:r>
          </w:p>
        </w:tc>
      </w:tr>
      <w:tr w:rsidR="00D778E9" w:rsidRPr="00AD064B" w14:paraId="5E6AB4F5" w14:textId="77777777" w:rsidTr="006148A0">
        <w:trPr>
          <w:trHeight w:val="266"/>
          <w:jc w:val="center"/>
        </w:trPr>
        <w:tc>
          <w:tcPr>
            <w:tcW w:w="7200" w:type="dxa"/>
            <w:shd w:val="clear" w:color="auto" w:fill="auto"/>
            <w:noWrap/>
            <w:vAlign w:val="bottom"/>
            <w:hideMark/>
          </w:tcPr>
          <w:p w14:paraId="780C8A44" w14:textId="77777777" w:rsidR="00D778E9" w:rsidRPr="00AD064B" w:rsidRDefault="00D778E9" w:rsidP="00D778E9">
            <w:pPr>
              <w:spacing w:after="0"/>
              <w:jc w:val="both"/>
              <w:rPr>
                <w:rFonts w:cstheme="minorHAnsi"/>
                <w:sz w:val="24"/>
                <w:szCs w:val="24"/>
              </w:rPr>
            </w:pPr>
          </w:p>
        </w:tc>
        <w:tc>
          <w:tcPr>
            <w:tcW w:w="1200" w:type="dxa"/>
            <w:shd w:val="clear" w:color="auto" w:fill="auto"/>
            <w:noWrap/>
            <w:vAlign w:val="bottom"/>
            <w:hideMark/>
          </w:tcPr>
          <w:p w14:paraId="14215947" w14:textId="77777777" w:rsidR="00D778E9" w:rsidRPr="00AD064B" w:rsidRDefault="00D778E9" w:rsidP="005A6368">
            <w:pPr>
              <w:spacing w:after="0"/>
              <w:jc w:val="center"/>
              <w:rPr>
                <w:rFonts w:cstheme="minorHAnsi"/>
                <w:sz w:val="24"/>
                <w:szCs w:val="24"/>
              </w:rPr>
            </w:pPr>
          </w:p>
        </w:tc>
      </w:tr>
      <w:tr w:rsidR="00D778E9" w:rsidRPr="00AD064B" w14:paraId="3C4BD878" w14:textId="77777777" w:rsidTr="006148A0">
        <w:trPr>
          <w:trHeight w:val="266"/>
          <w:jc w:val="center"/>
        </w:trPr>
        <w:tc>
          <w:tcPr>
            <w:tcW w:w="7200" w:type="dxa"/>
            <w:shd w:val="clear" w:color="auto" w:fill="D0CECE" w:themeFill="background2" w:themeFillShade="E6"/>
            <w:noWrap/>
            <w:vAlign w:val="bottom"/>
            <w:hideMark/>
          </w:tcPr>
          <w:p w14:paraId="3EAD15BD" w14:textId="11BCC99B" w:rsidR="00D778E9" w:rsidRPr="00AD064B" w:rsidRDefault="00F3222A" w:rsidP="00D778E9">
            <w:pPr>
              <w:spacing w:after="0"/>
              <w:jc w:val="both"/>
              <w:rPr>
                <w:rFonts w:cstheme="minorHAnsi"/>
                <w:b/>
                <w:sz w:val="24"/>
                <w:szCs w:val="24"/>
              </w:rPr>
            </w:pPr>
            <w:r w:rsidRPr="00AD064B">
              <w:rPr>
                <w:rFonts w:cstheme="minorHAnsi"/>
                <w:b/>
                <w:sz w:val="24"/>
                <w:szCs w:val="24"/>
              </w:rPr>
              <w:t xml:space="preserve">Is </w:t>
            </w:r>
            <w:r w:rsidR="00821E03" w:rsidRPr="00AD064B">
              <w:rPr>
                <w:rFonts w:cstheme="minorHAnsi"/>
                <w:b/>
                <w:sz w:val="24"/>
                <w:szCs w:val="24"/>
              </w:rPr>
              <w:t xml:space="preserve">the </w:t>
            </w:r>
            <w:r w:rsidRPr="00AD064B">
              <w:rPr>
                <w:rFonts w:cstheme="minorHAnsi"/>
                <w:b/>
                <w:sz w:val="24"/>
                <w:szCs w:val="24"/>
              </w:rPr>
              <w:t xml:space="preserve">project description and budget clear </w:t>
            </w:r>
            <w:r w:rsidR="004213BF" w:rsidRPr="00AD064B">
              <w:rPr>
                <w:rFonts w:cstheme="minorHAnsi"/>
                <w:b/>
                <w:sz w:val="24"/>
                <w:szCs w:val="24"/>
              </w:rPr>
              <w:t>and well-defined</w:t>
            </w:r>
            <w:r w:rsidRPr="00AD064B">
              <w:rPr>
                <w:rFonts w:cstheme="minorHAnsi"/>
                <w:b/>
                <w:sz w:val="24"/>
                <w:szCs w:val="24"/>
              </w:rPr>
              <w:t>?</w:t>
            </w:r>
          </w:p>
        </w:tc>
        <w:tc>
          <w:tcPr>
            <w:tcW w:w="1200" w:type="dxa"/>
            <w:shd w:val="clear" w:color="auto" w:fill="D0CECE" w:themeFill="background2" w:themeFillShade="E6"/>
            <w:noWrap/>
            <w:vAlign w:val="bottom"/>
            <w:hideMark/>
          </w:tcPr>
          <w:p w14:paraId="1127BB5F" w14:textId="10A4484F" w:rsidR="00D778E9" w:rsidRPr="00AD064B" w:rsidRDefault="00DA3FB5" w:rsidP="005A6368">
            <w:pPr>
              <w:spacing w:after="0"/>
              <w:jc w:val="center"/>
              <w:rPr>
                <w:rFonts w:cstheme="minorHAnsi"/>
                <w:sz w:val="24"/>
                <w:szCs w:val="24"/>
              </w:rPr>
            </w:pPr>
            <w:r w:rsidRPr="00AD064B">
              <w:rPr>
                <w:rFonts w:cstheme="minorHAnsi"/>
                <w:sz w:val="24"/>
                <w:szCs w:val="24"/>
              </w:rPr>
              <w:t>0</w:t>
            </w:r>
            <w:r w:rsidR="009B7452">
              <w:rPr>
                <w:rFonts w:cstheme="minorHAnsi"/>
                <w:sz w:val="24"/>
                <w:szCs w:val="24"/>
              </w:rPr>
              <w:t xml:space="preserve"> or </w:t>
            </w:r>
            <w:r w:rsidR="005A6368" w:rsidRPr="00AD064B">
              <w:rPr>
                <w:rFonts w:cstheme="minorHAnsi"/>
                <w:sz w:val="24"/>
                <w:szCs w:val="24"/>
              </w:rPr>
              <w:t>5</w:t>
            </w:r>
          </w:p>
        </w:tc>
      </w:tr>
      <w:tr w:rsidR="00D778E9" w:rsidRPr="00AD064B" w14:paraId="5175FCE6" w14:textId="77777777" w:rsidTr="006148A0">
        <w:trPr>
          <w:trHeight w:val="266"/>
          <w:jc w:val="center"/>
        </w:trPr>
        <w:tc>
          <w:tcPr>
            <w:tcW w:w="7200" w:type="dxa"/>
            <w:shd w:val="clear" w:color="auto" w:fill="auto"/>
            <w:noWrap/>
            <w:vAlign w:val="bottom"/>
          </w:tcPr>
          <w:p w14:paraId="44BC4CD5" w14:textId="77777777" w:rsidR="00D778E9" w:rsidRPr="00AD064B" w:rsidRDefault="00D778E9" w:rsidP="00D778E9">
            <w:pPr>
              <w:spacing w:after="0"/>
              <w:jc w:val="both"/>
              <w:rPr>
                <w:rFonts w:cstheme="minorHAnsi"/>
                <w:sz w:val="24"/>
                <w:szCs w:val="24"/>
              </w:rPr>
            </w:pPr>
          </w:p>
        </w:tc>
        <w:tc>
          <w:tcPr>
            <w:tcW w:w="1200" w:type="dxa"/>
            <w:shd w:val="clear" w:color="auto" w:fill="auto"/>
            <w:noWrap/>
            <w:vAlign w:val="bottom"/>
          </w:tcPr>
          <w:p w14:paraId="06DC6E09" w14:textId="77777777" w:rsidR="00D778E9" w:rsidRPr="00AD064B" w:rsidRDefault="00D778E9" w:rsidP="005A6368">
            <w:pPr>
              <w:spacing w:after="0"/>
              <w:jc w:val="center"/>
              <w:rPr>
                <w:rFonts w:cstheme="minorHAnsi"/>
                <w:sz w:val="24"/>
                <w:szCs w:val="24"/>
              </w:rPr>
            </w:pPr>
          </w:p>
        </w:tc>
      </w:tr>
      <w:tr w:rsidR="00E24087" w:rsidRPr="00AD064B" w14:paraId="49F7C096" w14:textId="77777777" w:rsidTr="0043233F">
        <w:trPr>
          <w:trHeight w:val="266"/>
          <w:jc w:val="center"/>
        </w:trPr>
        <w:tc>
          <w:tcPr>
            <w:tcW w:w="7200" w:type="dxa"/>
            <w:shd w:val="clear" w:color="auto" w:fill="D0CECE" w:themeFill="background2" w:themeFillShade="E6"/>
            <w:noWrap/>
            <w:vAlign w:val="bottom"/>
          </w:tcPr>
          <w:p w14:paraId="4412240B" w14:textId="624E73CB" w:rsidR="00E24087" w:rsidRPr="00AD064B" w:rsidRDefault="00CA235B" w:rsidP="00D778E9">
            <w:pPr>
              <w:spacing w:after="0"/>
              <w:jc w:val="both"/>
              <w:rPr>
                <w:rFonts w:cstheme="minorHAnsi"/>
                <w:b/>
                <w:sz w:val="24"/>
                <w:szCs w:val="24"/>
              </w:rPr>
            </w:pPr>
            <w:r w:rsidRPr="00AD064B">
              <w:rPr>
                <w:rFonts w:cstheme="minorHAnsi"/>
                <w:b/>
                <w:sz w:val="24"/>
                <w:szCs w:val="24"/>
              </w:rPr>
              <w:t>Does the project include a capital expenditure</w:t>
            </w:r>
            <w:r w:rsidR="00904499" w:rsidRPr="00AD064B">
              <w:rPr>
                <w:rFonts w:cstheme="minorHAnsi"/>
                <w:b/>
                <w:sz w:val="24"/>
                <w:szCs w:val="24"/>
              </w:rPr>
              <w:t>?</w:t>
            </w:r>
          </w:p>
        </w:tc>
        <w:tc>
          <w:tcPr>
            <w:tcW w:w="1200" w:type="dxa"/>
            <w:shd w:val="clear" w:color="auto" w:fill="D0CECE" w:themeFill="background2" w:themeFillShade="E6"/>
            <w:noWrap/>
            <w:vAlign w:val="bottom"/>
          </w:tcPr>
          <w:p w14:paraId="06FD9989" w14:textId="452A06F7" w:rsidR="00E24087" w:rsidRPr="00AD064B" w:rsidRDefault="00DA3FB5" w:rsidP="005A6368">
            <w:pPr>
              <w:spacing w:after="0"/>
              <w:jc w:val="center"/>
              <w:rPr>
                <w:rFonts w:cstheme="minorHAnsi"/>
                <w:sz w:val="24"/>
                <w:szCs w:val="24"/>
              </w:rPr>
            </w:pPr>
            <w:r w:rsidRPr="00AD064B">
              <w:rPr>
                <w:rFonts w:cstheme="minorHAnsi"/>
                <w:sz w:val="24"/>
                <w:szCs w:val="24"/>
              </w:rPr>
              <w:t>0-</w:t>
            </w:r>
            <w:r w:rsidR="004C2589" w:rsidRPr="00AD064B">
              <w:rPr>
                <w:rFonts w:cstheme="minorHAnsi"/>
                <w:sz w:val="24"/>
                <w:szCs w:val="24"/>
              </w:rPr>
              <w:t>5</w:t>
            </w:r>
          </w:p>
        </w:tc>
      </w:tr>
      <w:tr w:rsidR="00E24087" w:rsidRPr="00AD064B" w14:paraId="430E43C1" w14:textId="77777777" w:rsidTr="006148A0">
        <w:trPr>
          <w:trHeight w:val="266"/>
          <w:jc w:val="center"/>
        </w:trPr>
        <w:tc>
          <w:tcPr>
            <w:tcW w:w="7200" w:type="dxa"/>
            <w:shd w:val="clear" w:color="auto" w:fill="auto"/>
            <w:noWrap/>
            <w:vAlign w:val="bottom"/>
          </w:tcPr>
          <w:p w14:paraId="49550A74" w14:textId="77777777" w:rsidR="00E24087" w:rsidRPr="00AD064B" w:rsidRDefault="00E24087" w:rsidP="00D778E9">
            <w:pPr>
              <w:spacing w:after="0"/>
              <w:jc w:val="both"/>
              <w:rPr>
                <w:rFonts w:cstheme="minorHAnsi"/>
                <w:sz w:val="24"/>
                <w:szCs w:val="24"/>
              </w:rPr>
            </w:pPr>
          </w:p>
        </w:tc>
        <w:tc>
          <w:tcPr>
            <w:tcW w:w="1200" w:type="dxa"/>
            <w:shd w:val="clear" w:color="auto" w:fill="auto"/>
            <w:noWrap/>
            <w:vAlign w:val="bottom"/>
          </w:tcPr>
          <w:p w14:paraId="5E7ED716" w14:textId="77777777" w:rsidR="00E24087" w:rsidRPr="00AD064B" w:rsidRDefault="00E24087" w:rsidP="005A6368">
            <w:pPr>
              <w:spacing w:after="0"/>
              <w:jc w:val="center"/>
              <w:rPr>
                <w:rFonts w:cstheme="minorHAnsi"/>
                <w:sz w:val="24"/>
                <w:szCs w:val="24"/>
              </w:rPr>
            </w:pPr>
          </w:p>
        </w:tc>
      </w:tr>
      <w:tr w:rsidR="00CA235B" w:rsidRPr="00AD064B" w14:paraId="7F509EC2" w14:textId="77777777" w:rsidTr="0043233F">
        <w:trPr>
          <w:trHeight w:val="266"/>
          <w:jc w:val="center"/>
        </w:trPr>
        <w:tc>
          <w:tcPr>
            <w:tcW w:w="7200" w:type="dxa"/>
            <w:shd w:val="clear" w:color="auto" w:fill="D0CECE" w:themeFill="background2" w:themeFillShade="E6"/>
            <w:noWrap/>
            <w:vAlign w:val="bottom"/>
          </w:tcPr>
          <w:p w14:paraId="04A1B932" w14:textId="0976B3AD" w:rsidR="00CA235B" w:rsidRPr="00AD064B" w:rsidRDefault="00E44CE8" w:rsidP="00E44CE8">
            <w:pPr>
              <w:spacing w:after="0"/>
              <w:jc w:val="both"/>
              <w:rPr>
                <w:rFonts w:cstheme="minorHAnsi"/>
                <w:sz w:val="24"/>
                <w:szCs w:val="24"/>
              </w:rPr>
            </w:pPr>
            <w:r w:rsidRPr="00AD064B">
              <w:rPr>
                <w:rFonts w:cstheme="minorHAnsi"/>
                <w:b/>
                <w:sz w:val="24"/>
                <w:szCs w:val="24"/>
              </w:rPr>
              <w:t xml:space="preserve">Does the project provide a description of structure and objectives of </w:t>
            </w:r>
            <w:r w:rsidR="0043233F" w:rsidRPr="00AD064B">
              <w:rPr>
                <w:rFonts w:cstheme="minorHAnsi"/>
                <w:b/>
                <w:sz w:val="24"/>
                <w:szCs w:val="24"/>
              </w:rPr>
              <w:t xml:space="preserve">the </w:t>
            </w:r>
            <w:r w:rsidRPr="00AD064B">
              <w:rPr>
                <w:rFonts w:cstheme="minorHAnsi"/>
                <w:b/>
                <w:sz w:val="24"/>
                <w:szCs w:val="24"/>
              </w:rPr>
              <w:t>assistance program(s), including public health or negative economic impact</w:t>
            </w:r>
            <w:r w:rsidR="009B7452">
              <w:rPr>
                <w:rFonts w:cstheme="minorHAnsi"/>
                <w:b/>
                <w:sz w:val="24"/>
                <w:szCs w:val="24"/>
              </w:rPr>
              <w:t>s</w:t>
            </w:r>
            <w:r w:rsidRPr="00AD064B">
              <w:rPr>
                <w:rFonts w:cstheme="minorHAnsi"/>
                <w:b/>
                <w:sz w:val="24"/>
                <w:szCs w:val="24"/>
              </w:rPr>
              <w:t xml:space="preserve"> experienced?</w:t>
            </w:r>
            <w:r w:rsidR="003B0D43" w:rsidRPr="00AD064B">
              <w:rPr>
                <w:rFonts w:cstheme="minorHAnsi"/>
                <w:b/>
                <w:sz w:val="24"/>
                <w:szCs w:val="24"/>
              </w:rPr>
              <w:t xml:space="preserve"> </w:t>
            </w:r>
            <w:r w:rsidR="003B0D43" w:rsidRPr="00AD064B">
              <w:rPr>
                <w:rFonts w:cstheme="minorHAnsi"/>
                <w:b/>
                <w:color w:val="00B050"/>
                <w:sz w:val="24"/>
                <w:szCs w:val="24"/>
              </w:rPr>
              <w:t>OUTPUT measures</w:t>
            </w:r>
          </w:p>
        </w:tc>
        <w:tc>
          <w:tcPr>
            <w:tcW w:w="1200" w:type="dxa"/>
            <w:shd w:val="clear" w:color="auto" w:fill="D0CECE" w:themeFill="background2" w:themeFillShade="E6"/>
            <w:noWrap/>
            <w:vAlign w:val="bottom"/>
          </w:tcPr>
          <w:p w14:paraId="4B4A5FF9" w14:textId="2FB1A646" w:rsidR="00CA235B" w:rsidRPr="00AD064B" w:rsidRDefault="00DA3FB5" w:rsidP="005A6368">
            <w:pPr>
              <w:spacing w:after="0"/>
              <w:jc w:val="center"/>
              <w:rPr>
                <w:rFonts w:cstheme="minorHAnsi"/>
                <w:sz w:val="24"/>
                <w:szCs w:val="24"/>
              </w:rPr>
            </w:pPr>
            <w:r w:rsidRPr="00AD064B">
              <w:rPr>
                <w:rFonts w:cstheme="minorHAnsi"/>
                <w:sz w:val="24"/>
                <w:szCs w:val="24"/>
              </w:rPr>
              <w:t>0-</w:t>
            </w:r>
            <w:r w:rsidR="004C2589" w:rsidRPr="00AD064B">
              <w:rPr>
                <w:rFonts w:cstheme="minorHAnsi"/>
                <w:sz w:val="24"/>
                <w:szCs w:val="24"/>
              </w:rPr>
              <w:t>5</w:t>
            </w:r>
          </w:p>
        </w:tc>
      </w:tr>
      <w:tr w:rsidR="00CA235B" w:rsidRPr="00AD064B" w14:paraId="09FCE39A" w14:textId="77777777" w:rsidTr="006148A0">
        <w:trPr>
          <w:trHeight w:val="266"/>
          <w:jc w:val="center"/>
        </w:trPr>
        <w:tc>
          <w:tcPr>
            <w:tcW w:w="7200" w:type="dxa"/>
            <w:shd w:val="clear" w:color="auto" w:fill="auto"/>
            <w:noWrap/>
            <w:vAlign w:val="bottom"/>
          </w:tcPr>
          <w:p w14:paraId="0F05BC98" w14:textId="77777777" w:rsidR="00CA235B" w:rsidRPr="00AD064B" w:rsidRDefault="00CA235B" w:rsidP="00D778E9">
            <w:pPr>
              <w:spacing w:after="0"/>
              <w:jc w:val="both"/>
              <w:rPr>
                <w:rFonts w:cstheme="minorHAnsi"/>
                <w:sz w:val="24"/>
                <w:szCs w:val="24"/>
              </w:rPr>
            </w:pPr>
          </w:p>
        </w:tc>
        <w:tc>
          <w:tcPr>
            <w:tcW w:w="1200" w:type="dxa"/>
            <w:shd w:val="clear" w:color="auto" w:fill="auto"/>
            <w:noWrap/>
            <w:vAlign w:val="bottom"/>
          </w:tcPr>
          <w:p w14:paraId="6A20DE4B" w14:textId="77777777" w:rsidR="00CA235B" w:rsidRPr="00AD064B" w:rsidRDefault="00CA235B" w:rsidP="005A6368">
            <w:pPr>
              <w:spacing w:after="0"/>
              <w:jc w:val="center"/>
              <w:rPr>
                <w:rFonts w:cstheme="minorHAnsi"/>
                <w:sz w:val="24"/>
                <w:szCs w:val="24"/>
              </w:rPr>
            </w:pPr>
          </w:p>
        </w:tc>
      </w:tr>
      <w:tr w:rsidR="00CA235B" w:rsidRPr="00AD064B" w14:paraId="2F79805C" w14:textId="77777777" w:rsidTr="0043233F">
        <w:trPr>
          <w:trHeight w:val="266"/>
          <w:jc w:val="center"/>
        </w:trPr>
        <w:tc>
          <w:tcPr>
            <w:tcW w:w="7200" w:type="dxa"/>
            <w:shd w:val="clear" w:color="auto" w:fill="D0CECE" w:themeFill="background2" w:themeFillShade="E6"/>
            <w:noWrap/>
            <w:vAlign w:val="bottom"/>
          </w:tcPr>
          <w:p w14:paraId="7C312540" w14:textId="7EFB6DB5" w:rsidR="00CA235B" w:rsidRPr="00AD064B" w:rsidRDefault="0043233F" w:rsidP="00D778E9">
            <w:pPr>
              <w:spacing w:after="0"/>
              <w:jc w:val="both"/>
              <w:rPr>
                <w:rFonts w:cstheme="minorHAnsi"/>
                <w:sz w:val="24"/>
                <w:szCs w:val="24"/>
              </w:rPr>
            </w:pPr>
            <w:r w:rsidRPr="00AD064B">
              <w:rPr>
                <w:rFonts w:cstheme="minorHAnsi"/>
                <w:b/>
                <w:sz w:val="24"/>
                <w:szCs w:val="24"/>
              </w:rPr>
              <w:t>Does the project identify service outcomes for residents disproportionately impacted by the COVID-19 pandemic (e.g., communities of color, people with disabilities, low-to-moderate income residents or elders)</w:t>
            </w:r>
            <w:r w:rsidR="003B0D43" w:rsidRPr="00AD064B">
              <w:rPr>
                <w:rFonts w:cstheme="minorHAnsi"/>
                <w:b/>
                <w:sz w:val="24"/>
                <w:szCs w:val="24"/>
              </w:rPr>
              <w:t xml:space="preserve"> </w:t>
            </w:r>
            <w:r w:rsidR="003B0D43" w:rsidRPr="00AD064B">
              <w:rPr>
                <w:rFonts w:cstheme="minorHAnsi"/>
                <w:b/>
                <w:color w:val="00B050"/>
                <w:sz w:val="24"/>
                <w:szCs w:val="24"/>
              </w:rPr>
              <w:t>OUTCOME measures</w:t>
            </w:r>
          </w:p>
        </w:tc>
        <w:tc>
          <w:tcPr>
            <w:tcW w:w="1200" w:type="dxa"/>
            <w:shd w:val="clear" w:color="auto" w:fill="D0CECE" w:themeFill="background2" w:themeFillShade="E6"/>
            <w:noWrap/>
            <w:vAlign w:val="bottom"/>
          </w:tcPr>
          <w:p w14:paraId="046EF354" w14:textId="5DEC9515" w:rsidR="00CA235B" w:rsidRPr="00AD064B" w:rsidRDefault="00DA3FB5" w:rsidP="005A6368">
            <w:pPr>
              <w:spacing w:after="0"/>
              <w:jc w:val="center"/>
              <w:rPr>
                <w:rFonts w:cstheme="minorHAnsi"/>
                <w:sz w:val="24"/>
                <w:szCs w:val="24"/>
              </w:rPr>
            </w:pPr>
            <w:r w:rsidRPr="00AD064B">
              <w:rPr>
                <w:rFonts w:cstheme="minorHAnsi"/>
                <w:sz w:val="24"/>
                <w:szCs w:val="24"/>
              </w:rPr>
              <w:t>0-</w:t>
            </w:r>
            <w:r w:rsidR="004C2589" w:rsidRPr="00AD064B">
              <w:rPr>
                <w:rFonts w:cstheme="minorHAnsi"/>
                <w:sz w:val="24"/>
                <w:szCs w:val="24"/>
              </w:rPr>
              <w:t>5</w:t>
            </w:r>
          </w:p>
        </w:tc>
      </w:tr>
      <w:tr w:rsidR="0043233F" w:rsidRPr="00AD064B" w14:paraId="74287C67" w14:textId="77777777" w:rsidTr="006148A0">
        <w:trPr>
          <w:trHeight w:val="266"/>
          <w:jc w:val="center"/>
        </w:trPr>
        <w:tc>
          <w:tcPr>
            <w:tcW w:w="7200" w:type="dxa"/>
            <w:shd w:val="clear" w:color="auto" w:fill="auto"/>
            <w:noWrap/>
            <w:vAlign w:val="bottom"/>
          </w:tcPr>
          <w:p w14:paraId="603F9156" w14:textId="77777777" w:rsidR="0043233F" w:rsidRPr="00AD064B" w:rsidRDefault="0043233F" w:rsidP="00D778E9">
            <w:pPr>
              <w:spacing w:after="0"/>
              <w:jc w:val="both"/>
              <w:rPr>
                <w:rFonts w:cstheme="minorHAnsi"/>
                <w:sz w:val="24"/>
                <w:szCs w:val="24"/>
              </w:rPr>
            </w:pPr>
          </w:p>
        </w:tc>
        <w:tc>
          <w:tcPr>
            <w:tcW w:w="1200" w:type="dxa"/>
            <w:shd w:val="clear" w:color="auto" w:fill="auto"/>
            <w:noWrap/>
            <w:vAlign w:val="bottom"/>
          </w:tcPr>
          <w:p w14:paraId="01B76849" w14:textId="77777777" w:rsidR="0043233F" w:rsidRPr="00AD064B" w:rsidRDefault="0043233F" w:rsidP="005A6368">
            <w:pPr>
              <w:spacing w:after="0"/>
              <w:jc w:val="center"/>
              <w:rPr>
                <w:rFonts w:cstheme="minorHAnsi"/>
                <w:sz w:val="24"/>
                <w:szCs w:val="24"/>
              </w:rPr>
            </w:pPr>
          </w:p>
        </w:tc>
      </w:tr>
      <w:tr w:rsidR="0043233F" w:rsidRPr="00AD064B" w14:paraId="20689EEA" w14:textId="77777777" w:rsidTr="0043233F">
        <w:trPr>
          <w:trHeight w:val="266"/>
          <w:jc w:val="center"/>
        </w:trPr>
        <w:tc>
          <w:tcPr>
            <w:tcW w:w="7200" w:type="dxa"/>
            <w:shd w:val="clear" w:color="auto" w:fill="D0CECE" w:themeFill="background2" w:themeFillShade="E6"/>
            <w:noWrap/>
            <w:vAlign w:val="bottom"/>
          </w:tcPr>
          <w:p w14:paraId="7C3EA448" w14:textId="58233B97" w:rsidR="0043233F" w:rsidRPr="00AD064B" w:rsidRDefault="0043233F" w:rsidP="00D778E9">
            <w:pPr>
              <w:spacing w:after="0"/>
              <w:jc w:val="both"/>
              <w:rPr>
                <w:rFonts w:cstheme="minorHAnsi"/>
                <w:b/>
                <w:sz w:val="24"/>
                <w:szCs w:val="24"/>
              </w:rPr>
            </w:pPr>
            <w:r w:rsidRPr="00AD064B">
              <w:rPr>
                <w:rFonts w:cstheme="minorHAnsi"/>
                <w:b/>
                <w:sz w:val="24"/>
                <w:szCs w:val="24"/>
              </w:rPr>
              <w:t>Brief description of recipient’s approach to ensuring that response is reasonable and proportional to a public health or negative economic impact of COVID-19?</w:t>
            </w:r>
            <w:r w:rsidR="003B0D43" w:rsidRPr="00AD064B">
              <w:rPr>
                <w:rFonts w:cstheme="minorHAnsi"/>
                <w:b/>
                <w:sz w:val="24"/>
                <w:szCs w:val="24"/>
              </w:rPr>
              <w:t xml:space="preserve"> </w:t>
            </w:r>
            <w:r w:rsidR="00030E98" w:rsidRPr="00AD064B">
              <w:rPr>
                <w:rFonts w:cstheme="minorHAnsi"/>
                <w:b/>
                <w:color w:val="00B050"/>
                <w:sz w:val="24"/>
                <w:szCs w:val="24"/>
              </w:rPr>
              <w:t>Use of evidence</w:t>
            </w:r>
          </w:p>
        </w:tc>
        <w:tc>
          <w:tcPr>
            <w:tcW w:w="1200" w:type="dxa"/>
            <w:shd w:val="clear" w:color="auto" w:fill="D0CECE" w:themeFill="background2" w:themeFillShade="E6"/>
            <w:noWrap/>
            <w:vAlign w:val="bottom"/>
          </w:tcPr>
          <w:p w14:paraId="0A314D21" w14:textId="643CA53F" w:rsidR="0043233F" w:rsidRPr="00AD064B" w:rsidRDefault="00DA3FB5" w:rsidP="005A6368">
            <w:pPr>
              <w:spacing w:after="0"/>
              <w:jc w:val="center"/>
              <w:rPr>
                <w:rFonts w:cstheme="minorHAnsi"/>
                <w:sz w:val="24"/>
                <w:szCs w:val="24"/>
              </w:rPr>
            </w:pPr>
            <w:r w:rsidRPr="00AD064B">
              <w:rPr>
                <w:rFonts w:cstheme="minorHAnsi"/>
                <w:sz w:val="24"/>
                <w:szCs w:val="24"/>
              </w:rPr>
              <w:t>0-</w:t>
            </w:r>
            <w:r w:rsidR="004C2589" w:rsidRPr="00AD064B">
              <w:rPr>
                <w:rFonts w:cstheme="minorHAnsi"/>
                <w:sz w:val="24"/>
                <w:szCs w:val="24"/>
              </w:rPr>
              <w:t>5</w:t>
            </w:r>
          </w:p>
        </w:tc>
      </w:tr>
      <w:tr w:rsidR="0043233F" w:rsidRPr="00AD064B" w14:paraId="51399796" w14:textId="77777777" w:rsidTr="006148A0">
        <w:trPr>
          <w:trHeight w:val="266"/>
          <w:jc w:val="center"/>
        </w:trPr>
        <w:tc>
          <w:tcPr>
            <w:tcW w:w="7200" w:type="dxa"/>
            <w:shd w:val="clear" w:color="auto" w:fill="auto"/>
            <w:noWrap/>
            <w:vAlign w:val="bottom"/>
          </w:tcPr>
          <w:p w14:paraId="2B638841" w14:textId="77777777" w:rsidR="0043233F" w:rsidRPr="00AD064B" w:rsidRDefault="0043233F" w:rsidP="00D778E9">
            <w:pPr>
              <w:spacing w:after="0"/>
              <w:jc w:val="both"/>
              <w:rPr>
                <w:rFonts w:cstheme="minorHAnsi"/>
                <w:sz w:val="24"/>
                <w:szCs w:val="24"/>
              </w:rPr>
            </w:pPr>
          </w:p>
        </w:tc>
        <w:tc>
          <w:tcPr>
            <w:tcW w:w="1200" w:type="dxa"/>
            <w:shd w:val="clear" w:color="auto" w:fill="auto"/>
            <w:noWrap/>
            <w:vAlign w:val="bottom"/>
          </w:tcPr>
          <w:p w14:paraId="246EFF01" w14:textId="77777777" w:rsidR="0043233F" w:rsidRPr="00AD064B" w:rsidRDefault="0043233F" w:rsidP="005A6368">
            <w:pPr>
              <w:spacing w:after="0"/>
              <w:jc w:val="center"/>
              <w:rPr>
                <w:rFonts w:cstheme="minorHAnsi"/>
                <w:sz w:val="24"/>
                <w:szCs w:val="24"/>
              </w:rPr>
            </w:pPr>
          </w:p>
        </w:tc>
      </w:tr>
      <w:tr w:rsidR="00D778E9" w:rsidRPr="00AD064B" w14:paraId="55CD1184" w14:textId="77777777" w:rsidTr="006148A0">
        <w:trPr>
          <w:trHeight w:val="611"/>
          <w:jc w:val="center"/>
        </w:trPr>
        <w:tc>
          <w:tcPr>
            <w:tcW w:w="7200" w:type="dxa"/>
            <w:shd w:val="clear" w:color="auto" w:fill="D0CECE" w:themeFill="background2" w:themeFillShade="E6"/>
            <w:noWrap/>
            <w:vAlign w:val="bottom"/>
            <w:hideMark/>
          </w:tcPr>
          <w:p w14:paraId="3673F526" w14:textId="1422157A" w:rsidR="00D778E9" w:rsidRPr="00AD064B" w:rsidRDefault="00F8021E" w:rsidP="00D778E9">
            <w:pPr>
              <w:spacing w:after="0"/>
              <w:jc w:val="both"/>
              <w:rPr>
                <w:rFonts w:cstheme="minorHAnsi"/>
                <w:b/>
                <w:bCs/>
                <w:sz w:val="24"/>
                <w:szCs w:val="24"/>
              </w:rPr>
            </w:pPr>
            <w:r w:rsidRPr="00AD064B">
              <w:rPr>
                <w:rFonts w:cstheme="minorHAnsi"/>
                <w:b/>
                <w:sz w:val="24"/>
                <w:szCs w:val="24"/>
              </w:rPr>
              <w:t xml:space="preserve">What is the project’s </w:t>
            </w:r>
            <w:r w:rsidR="004213BF" w:rsidRPr="00AD064B">
              <w:rPr>
                <w:rFonts w:cstheme="minorHAnsi"/>
                <w:b/>
                <w:sz w:val="24"/>
                <w:szCs w:val="24"/>
              </w:rPr>
              <w:t>sustainability (e.g., one-time v. recurring cost)</w:t>
            </w:r>
            <w:r w:rsidRPr="00AD064B">
              <w:rPr>
                <w:rFonts w:cstheme="minorHAnsi"/>
                <w:b/>
                <w:sz w:val="24"/>
                <w:szCs w:val="24"/>
              </w:rPr>
              <w:t>?</w:t>
            </w:r>
          </w:p>
        </w:tc>
        <w:tc>
          <w:tcPr>
            <w:tcW w:w="1200" w:type="dxa"/>
            <w:shd w:val="clear" w:color="auto" w:fill="D0CECE" w:themeFill="background2" w:themeFillShade="E6"/>
            <w:noWrap/>
            <w:vAlign w:val="bottom"/>
            <w:hideMark/>
          </w:tcPr>
          <w:p w14:paraId="1990745F" w14:textId="578F0A84" w:rsidR="00D778E9" w:rsidRPr="00AD064B" w:rsidRDefault="00DA3FB5" w:rsidP="005A6368">
            <w:pPr>
              <w:spacing w:after="0"/>
              <w:jc w:val="center"/>
              <w:rPr>
                <w:rFonts w:cstheme="minorHAnsi"/>
                <w:sz w:val="24"/>
                <w:szCs w:val="24"/>
              </w:rPr>
            </w:pPr>
            <w:r w:rsidRPr="00AD064B">
              <w:rPr>
                <w:rFonts w:cstheme="minorHAnsi"/>
                <w:sz w:val="24"/>
                <w:szCs w:val="24"/>
              </w:rPr>
              <w:t>0-</w:t>
            </w:r>
            <w:r w:rsidR="005A6368" w:rsidRPr="00AD064B">
              <w:rPr>
                <w:rFonts w:cstheme="minorHAnsi"/>
                <w:sz w:val="24"/>
                <w:szCs w:val="24"/>
              </w:rPr>
              <w:t>5</w:t>
            </w:r>
          </w:p>
        </w:tc>
      </w:tr>
      <w:tr w:rsidR="00D778E9" w:rsidRPr="00AD064B" w14:paraId="237CF0DA" w14:textId="77777777" w:rsidTr="006148A0">
        <w:trPr>
          <w:trHeight w:val="266"/>
          <w:jc w:val="center"/>
        </w:trPr>
        <w:tc>
          <w:tcPr>
            <w:tcW w:w="7200" w:type="dxa"/>
            <w:shd w:val="clear" w:color="auto" w:fill="auto"/>
            <w:noWrap/>
            <w:vAlign w:val="bottom"/>
            <w:hideMark/>
          </w:tcPr>
          <w:p w14:paraId="3725C6DA" w14:textId="77777777" w:rsidR="00D778E9" w:rsidRPr="00AD064B" w:rsidRDefault="00D778E9" w:rsidP="00D778E9">
            <w:pPr>
              <w:spacing w:after="0"/>
              <w:jc w:val="both"/>
              <w:rPr>
                <w:rFonts w:cstheme="minorHAnsi"/>
                <w:b/>
                <w:sz w:val="24"/>
                <w:szCs w:val="24"/>
              </w:rPr>
            </w:pPr>
          </w:p>
        </w:tc>
        <w:tc>
          <w:tcPr>
            <w:tcW w:w="1200" w:type="dxa"/>
            <w:shd w:val="clear" w:color="auto" w:fill="auto"/>
            <w:noWrap/>
            <w:vAlign w:val="bottom"/>
            <w:hideMark/>
          </w:tcPr>
          <w:p w14:paraId="3F4A6120" w14:textId="77777777" w:rsidR="00D778E9" w:rsidRPr="00AD064B" w:rsidRDefault="00D778E9" w:rsidP="005A6368">
            <w:pPr>
              <w:spacing w:after="0"/>
              <w:jc w:val="center"/>
              <w:rPr>
                <w:rFonts w:cstheme="minorHAnsi"/>
                <w:sz w:val="24"/>
                <w:szCs w:val="24"/>
              </w:rPr>
            </w:pPr>
          </w:p>
        </w:tc>
      </w:tr>
      <w:tr w:rsidR="00D778E9" w:rsidRPr="00AD064B" w14:paraId="4DDBC6DB" w14:textId="77777777" w:rsidTr="006148A0">
        <w:trPr>
          <w:trHeight w:val="266"/>
          <w:jc w:val="center"/>
        </w:trPr>
        <w:tc>
          <w:tcPr>
            <w:tcW w:w="7200" w:type="dxa"/>
            <w:shd w:val="clear" w:color="auto" w:fill="D0CECE" w:themeFill="background2" w:themeFillShade="E6"/>
            <w:noWrap/>
            <w:vAlign w:val="bottom"/>
            <w:hideMark/>
          </w:tcPr>
          <w:p w14:paraId="0B30A813" w14:textId="19796C9E" w:rsidR="00D778E9" w:rsidRPr="00AD064B" w:rsidRDefault="00904499" w:rsidP="00D778E9">
            <w:pPr>
              <w:spacing w:after="0"/>
              <w:jc w:val="both"/>
              <w:rPr>
                <w:rFonts w:cstheme="minorHAnsi"/>
                <w:b/>
                <w:bCs/>
                <w:sz w:val="24"/>
                <w:szCs w:val="24"/>
              </w:rPr>
            </w:pPr>
            <w:r w:rsidRPr="00AD064B">
              <w:rPr>
                <w:rFonts w:cstheme="minorHAnsi"/>
                <w:b/>
                <w:bCs/>
                <w:sz w:val="24"/>
                <w:szCs w:val="24"/>
              </w:rPr>
              <w:t xml:space="preserve">Is the project capable of being </w:t>
            </w:r>
            <w:r w:rsidR="004213BF" w:rsidRPr="00AD064B">
              <w:rPr>
                <w:rFonts w:cstheme="minorHAnsi"/>
                <w:b/>
                <w:bCs/>
                <w:sz w:val="24"/>
                <w:szCs w:val="24"/>
              </w:rPr>
              <w:t>completed within the ARPA timeline requirements</w:t>
            </w:r>
          </w:p>
        </w:tc>
        <w:tc>
          <w:tcPr>
            <w:tcW w:w="1200" w:type="dxa"/>
            <w:shd w:val="clear" w:color="auto" w:fill="D0CECE" w:themeFill="background2" w:themeFillShade="E6"/>
            <w:noWrap/>
            <w:vAlign w:val="bottom"/>
            <w:hideMark/>
          </w:tcPr>
          <w:p w14:paraId="64ACA250" w14:textId="1D46584D" w:rsidR="00D778E9" w:rsidRPr="00AD064B" w:rsidRDefault="00DA3FB5" w:rsidP="005A6368">
            <w:pPr>
              <w:spacing w:after="0"/>
              <w:jc w:val="center"/>
              <w:rPr>
                <w:rFonts w:cstheme="minorHAnsi"/>
                <w:sz w:val="24"/>
                <w:szCs w:val="24"/>
              </w:rPr>
            </w:pPr>
            <w:r w:rsidRPr="00AD064B">
              <w:rPr>
                <w:rFonts w:cstheme="minorHAnsi"/>
                <w:sz w:val="24"/>
                <w:szCs w:val="24"/>
              </w:rPr>
              <w:t>0-</w:t>
            </w:r>
            <w:r w:rsidR="005A6368" w:rsidRPr="00AD064B">
              <w:rPr>
                <w:rFonts w:cstheme="minorHAnsi"/>
                <w:sz w:val="24"/>
                <w:szCs w:val="24"/>
              </w:rPr>
              <w:t>5</w:t>
            </w:r>
          </w:p>
        </w:tc>
      </w:tr>
      <w:tr w:rsidR="00CA235B" w:rsidRPr="00AD064B" w14:paraId="32798084" w14:textId="77777777" w:rsidTr="00904499">
        <w:trPr>
          <w:trHeight w:val="266"/>
          <w:jc w:val="center"/>
        </w:trPr>
        <w:tc>
          <w:tcPr>
            <w:tcW w:w="7200" w:type="dxa"/>
            <w:shd w:val="clear" w:color="auto" w:fill="auto"/>
            <w:noWrap/>
            <w:vAlign w:val="bottom"/>
          </w:tcPr>
          <w:p w14:paraId="3FF336C0" w14:textId="77777777" w:rsidR="00CA235B" w:rsidRPr="00AD064B" w:rsidRDefault="00CA235B" w:rsidP="00D778E9">
            <w:pPr>
              <w:spacing w:after="0"/>
              <w:jc w:val="both"/>
              <w:rPr>
                <w:rFonts w:cstheme="minorHAnsi"/>
                <w:b/>
                <w:bCs/>
                <w:sz w:val="24"/>
                <w:szCs w:val="24"/>
              </w:rPr>
            </w:pPr>
          </w:p>
        </w:tc>
        <w:tc>
          <w:tcPr>
            <w:tcW w:w="1200" w:type="dxa"/>
            <w:shd w:val="clear" w:color="auto" w:fill="auto"/>
            <w:noWrap/>
            <w:vAlign w:val="bottom"/>
          </w:tcPr>
          <w:p w14:paraId="70882828" w14:textId="77777777" w:rsidR="00CA235B" w:rsidRPr="00AD064B" w:rsidRDefault="00CA235B" w:rsidP="005A6368">
            <w:pPr>
              <w:spacing w:after="0"/>
              <w:jc w:val="center"/>
              <w:rPr>
                <w:rFonts w:cstheme="minorHAnsi"/>
                <w:sz w:val="24"/>
                <w:szCs w:val="24"/>
              </w:rPr>
            </w:pPr>
          </w:p>
        </w:tc>
      </w:tr>
      <w:tr w:rsidR="00D778E9" w:rsidRPr="00AD064B" w14:paraId="77C7765C" w14:textId="77777777" w:rsidTr="006148A0">
        <w:trPr>
          <w:trHeight w:val="266"/>
          <w:jc w:val="center"/>
        </w:trPr>
        <w:tc>
          <w:tcPr>
            <w:tcW w:w="7200" w:type="dxa"/>
            <w:shd w:val="clear" w:color="auto" w:fill="D0CECE" w:themeFill="background2" w:themeFillShade="E6"/>
            <w:noWrap/>
            <w:vAlign w:val="bottom"/>
          </w:tcPr>
          <w:p w14:paraId="5C96FD61" w14:textId="4EC8D0C9" w:rsidR="00D778E9" w:rsidRPr="00AD064B" w:rsidRDefault="0043233F" w:rsidP="00D778E9">
            <w:pPr>
              <w:spacing w:after="0"/>
              <w:jc w:val="both"/>
              <w:rPr>
                <w:rFonts w:cstheme="minorHAnsi"/>
                <w:b/>
                <w:sz w:val="24"/>
                <w:szCs w:val="24"/>
              </w:rPr>
            </w:pPr>
            <w:r w:rsidRPr="00AD064B">
              <w:rPr>
                <w:rFonts w:cstheme="minorHAnsi"/>
                <w:b/>
                <w:sz w:val="24"/>
                <w:szCs w:val="24"/>
              </w:rPr>
              <w:t>Ha</w:t>
            </w:r>
            <w:r w:rsidR="00904499" w:rsidRPr="00AD064B">
              <w:rPr>
                <w:rFonts w:cstheme="minorHAnsi"/>
                <w:b/>
                <w:sz w:val="24"/>
                <w:szCs w:val="24"/>
              </w:rPr>
              <w:t xml:space="preserve">s applicant previously </w:t>
            </w:r>
            <w:r w:rsidRPr="00AD064B">
              <w:rPr>
                <w:rFonts w:cstheme="minorHAnsi"/>
                <w:b/>
                <w:sz w:val="24"/>
                <w:szCs w:val="24"/>
              </w:rPr>
              <w:t xml:space="preserve">partnered with or assisted other </w:t>
            </w:r>
            <w:r w:rsidR="00611C7E">
              <w:rPr>
                <w:rFonts w:cstheme="minorHAnsi"/>
                <w:b/>
                <w:sz w:val="24"/>
                <w:szCs w:val="24"/>
              </w:rPr>
              <w:t>community o</w:t>
            </w:r>
            <w:r w:rsidR="001F7A09" w:rsidRPr="00AD064B">
              <w:rPr>
                <w:rFonts w:cstheme="minorHAnsi"/>
                <w:b/>
                <w:sz w:val="24"/>
                <w:szCs w:val="24"/>
              </w:rPr>
              <w:t>rganizations</w:t>
            </w:r>
            <w:r w:rsidRPr="00AD064B">
              <w:rPr>
                <w:rFonts w:cstheme="minorHAnsi"/>
                <w:b/>
                <w:sz w:val="24"/>
                <w:szCs w:val="24"/>
              </w:rPr>
              <w:t xml:space="preserve"> to provide needed services</w:t>
            </w:r>
            <w:r w:rsidR="00904499" w:rsidRPr="00AD064B">
              <w:rPr>
                <w:rFonts w:cstheme="minorHAnsi"/>
                <w:b/>
                <w:sz w:val="24"/>
                <w:szCs w:val="24"/>
              </w:rPr>
              <w:t>?</w:t>
            </w:r>
          </w:p>
        </w:tc>
        <w:tc>
          <w:tcPr>
            <w:tcW w:w="1200" w:type="dxa"/>
            <w:shd w:val="clear" w:color="auto" w:fill="D0CECE" w:themeFill="background2" w:themeFillShade="E6"/>
            <w:noWrap/>
            <w:vAlign w:val="bottom"/>
          </w:tcPr>
          <w:p w14:paraId="27836BB3" w14:textId="2063C07C" w:rsidR="00D778E9" w:rsidRPr="00AD064B" w:rsidRDefault="00DA3FB5" w:rsidP="005A6368">
            <w:pPr>
              <w:spacing w:after="0"/>
              <w:jc w:val="center"/>
              <w:rPr>
                <w:rFonts w:cstheme="minorHAnsi"/>
                <w:sz w:val="24"/>
                <w:szCs w:val="24"/>
              </w:rPr>
            </w:pPr>
            <w:r w:rsidRPr="00AD064B">
              <w:rPr>
                <w:rFonts w:cstheme="minorHAnsi"/>
                <w:sz w:val="24"/>
                <w:szCs w:val="24"/>
              </w:rPr>
              <w:t>0-</w:t>
            </w:r>
            <w:r w:rsidR="005A6368" w:rsidRPr="00AD064B">
              <w:rPr>
                <w:rFonts w:cstheme="minorHAnsi"/>
                <w:sz w:val="24"/>
                <w:szCs w:val="24"/>
              </w:rPr>
              <w:t>5</w:t>
            </w:r>
          </w:p>
        </w:tc>
      </w:tr>
      <w:tr w:rsidR="00D778E9" w:rsidRPr="00AD064B" w14:paraId="0FC75C9E" w14:textId="77777777" w:rsidTr="006148A0">
        <w:trPr>
          <w:trHeight w:val="266"/>
          <w:jc w:val="center"/>
        </w:trPr>
        <w:tc>
          <w:tcPr>
            <w:tcW w:w="7200" w:type="dxa"/>
            <w:shd w:val="clear" w:color="auto" w:fill="auto"/>
            <w:noWrap/>
            <w:vAlign w:val="bottom"/>
          </w:tcPr>
          <w:p w14:paraId="3A149A70" w14:textId="77777777" w:rsidR="00D778E9" w:rsidRPr="00AD064B" w:rsidRDefault="00D778E9" w:rsidP="00D778E9">
            <w:pPr>
              <w:spacing w:after="0"/>
              <w:jc w:val="both"/>
              <w:rPr>
                <w:rFonts w:cstheme="minorHAnsi"/>
                <w:sz w:val="24"/>
                <w:szCs w:val="24"/>
              </w:rPr>
            </w:pPr>
          </w:p>
        </w:tc>
        <w:tc>
          <w:tcPr>
            <w:tcW w:w="1200" w:type="dxa"/>
            <w:shd w:val="clear" w:color="auto" w:fill="auto"/>
            <w:noWrap/>
            <w:vAlign w:val="bottom"/>
          </w:tcPr>
          <w:p w14:paraId="43758DA2" w14:textId="77777777" w:rsidR="00D778E9" w:rsidRPr="00AD064B" w:rsidRDefault="00D778E9" w:rsidP="005A6368">
            <w:pPr>
              <w:spacing w:after="0"/>
              <w:jc w:val="center"/>
              <w:rPr>
                <w:rFonts w:cstheme="minorHAnsi"/>
                <w:sz w:val="24"/>
                <w:szCs w:val="24"/>
              </w:rPr>
            </w:pPr>
          </w:p>
        </w:tc>
      </w:tr>
      <w:tr w:rsidR="00BC5B81" w:rsidRPr="00AD064B" w14:paraId="22E78F89" w14:textId="77777777" w:rsidTr="006148A0">
        <w:trPr>
          <w:trHeight w:val="266"/>
          <w:jc w:val="center"/>
        </w:trPr>
        <w:tc>
          <w:tcPr>
            <w:tcW w:w="7200" w:type="dxa"/>
            <w:shd w:val="clear" w:color="auto" w:fill="D0CECE" w:themeFill="background2" w:themeFillShade="E6"/>
            <w:noWrap/>
            <w:vAlign w:val="bottom"/>
          </w:tcPr>
          <w:p w14:paraId="021BA1A2" w14:textId="2C54B601" w:rsidR="00BC5B81" w:rsidRPr="00AD064B" w:rsidRDefault="0043233F" w:rsidP="00D778E9">
            <w:pPr>
              <w:spacing w:after="0"/>
              <w:jc w:val="both"/>
              <w:rPr>
                <w:rFonts w:cstheme="minorHAnsi"/>
                <w:b/>
                <w:sz w:val="24"/>
                <w:szCs w:val="24"/>
              </w:rPr>
            </w:pPr>
            <w:r w:rsidRPr="00AD064B">
              <w:rPr>
                <w:rFonts w:cstheme="minorHAnsi"/>
                <w:b/>
                <w:sz w:val="24"/>
                <w:szCs w:val="24"/>
              </w:rPr>
              <w:t>Is the project aligned with Commission’s 2022-2027 Long Term Goals</w:t>
            </w:r>
            <w:r w:rsidR="00904499" w:rsidRPr="00AD064B">
              <w:rPr>
                <w:rFonts w:cstheme="minorHAnsi"/>
                <w:b/>
                <w:sz w:val="24"/>
                <w:szCs w:val="24"/>
              </w:rPr>
              <w:t>?</w:t>
            </w:r>
          </w:p>
        </w:tc>
        <w:tc>
          <w:tcPr>
            <w:tcW w:w="1200" w:type="dxa"/>
            <w:shd w:val="clear" w:color="auto" w:fill="D0CECE" w:themeFill="background2" w:themeFillShade="E6"/>
            <w:noWrap/>
            <w:vAlign w:val="bottom"/>
          </w:tcPr>
          <w:p w14:paraId="791482B7" w14:textId="6F78F4BE" w:rsidR="00BC5B81" w:rsidRPr="00AD064B" w:rsidRDefault="00DA3FB5" w:rsidP="005A6368">
            <w:pPr>
              <w:spacing w:after="0"/>
              <w:jc w:val="center"/>
              <w:rPr>
                <w:rFonts w:cstheme="minorHAnsi"/>
                <w:sz w:val="24"/>
                <w:szCs w:val="24"/>
              </w:rPr>
            </w:pPr>
            <w:r w:rsidRPr="00AD064B">
              <w:rPr>
                <w:rFonts w:cstheme="minorHAnsi"/>
                <w:sz w:val="24"/>
                <w:szCs w:val="24"/>
              </w:rPr>
              <w:t>0-</w:t>
            </w:r>
            <w:r w:rsidR="005A6368" w:rsidRPr="00AD064B">
              <w:rPr>
                <w:rFonts w:cstheme="minorHAnsi"/>
                <w:sz w:val="24"/>
                <w:szCs w:val="24"/>
              </w:rPr>
              <w:t>5</w:t>
            </w:r>
          </w:p>
        </w:tc>
      </w:tr>
    </w:tbl>
    <w:p w14:paraId="44AC2235" w14:textId="77777777" w:rsidR="001B6604" w:rsidRPr="00AD064B" w:rsidRDefault="001B6604" w:rsidP="00D778E9">
      <w:pPr>
        <w:spacing w:after="0"/>
        <w:jc w:val="both"/>
        <w:rPr>
          <w:rFonts w:cstheme="minorHAnsi"/>
          <w:b/>
          <w:color w:val="FF0000"/>
          <w:sz w:val="24"/>
          <w:szCs w:val="24"/>
        </w:rPr>
      </w:pPr>
    </w:p>
    <w:p w14:paraId="56723B30" w14:textId="6E111B8B" w:rsidR="00903DE5" w:rsidRPr="00AD064B" w:rsidRDefault="00903DE5" w:rsidP="002A0D6C">
      <w:pPr>
        <w:spacing w:after="0"/>
        <w:jc w:val="both"/>
        <w:rPr>
          <w:rFonts w:cstheme="minorHAnsi"/>
          <w:b/>
          <w:color w:val="FF0000"/>
          <w:sz w:val="24"/>
          <w:szCs w:val="24"/>
        </w:rPr>
      </w:pPr>
    </w:p>
    <w:p w14:paraId="215A89A0" w14:textId="1BD8B2D7" w:rsidR="00903AB8" w:rsidRPr="00AD064B" w:rsidRDefault="00903AB8" w:rsidP="002A0D6C">
      <w:pPr>
        <w:spacing w:after="0"/>
        <w:jc w:val="both"/>
        <w:rPr>
          <w:rFonts w:cstheme="minorHAnsi"/>
          <w:b/>
          <w:color w:val="FF0000"/>
          <w:sz w:val="28"/>
          <w:szCs w:val="24"/>
        </w:rPr>
      </w:pPr>
      <w:r w:rsidRPr="00AD064B">
        <w:rPr>
          <w:rFonts w:cstheme="minorHAnsi"/>
          <w:b/>
          <w:color w:val="FF0000"/>
          <w:sz w:val="28"/>
          <w:szCs w:val="24"/>
        </w:rPr>
        <w:t>PERIOD OF PERFORMANCE:</w:t>
      </w:r>
    </w:p>
    <w:p w14:paraId="6351B3DA" w14:textId="69197F5A" w:rsidR="00903AB8" w:rsidRPr="00AD064B" w:rsidRDefault="00903AB8" w:rsidP="002A0D6C">
      <w:pPr>
        <w:spacing w:after="0"/>
        <w:jc w:val="both"/>
        <w:rPr>
          <w:rFonts w:cstheme="minorHAnsi"/>
          <w:color w:val="FF0000"/>
          <w:sz w:val="24"/>
          <w:szCs w:val="24"/>
        </w:rPr>
      </w:pPr>
    </w:p>
    <w:p w14:paraId="68C90AD3" w14:textId="577C8E21" w:rsidR="00DC6F2C" w:rsidRPr="004A3487" w:rsidRDefault="00903AB8" w:rsidP="002A0D6C">
      <w:pPr>
        <w:spacing w:after="0"/>
        <w:jc w:val="both"/>
        <w:rPr>
          <w:rFonts w:cstheme="minorHAnsi"/>
          <w:b/>
          <w:sz w:val="24"/>
          <w:szCs w:val="24"/>
        </w:rPr>
      </w:pPr>
      <w:r w:rsidRPr="00AD064B">
        <w:rPr>
          <w:rFonts w:cstheme="minorHAnsi"/>
          <w:sz w:val="24"/>
          <w:szCs w:val="24"/>
        </w:rPr>
        <w:t>The ARP</w:t>
      </w:r>
      <w:r w:rsidR="004062C2">
        <w:rPr>
          <w:rFonts w:cstheme="minorHAnsi"/>
          <w:sz w:val="24"/>
          <w:szCs w:val="24"/>
        </w:rPr>
        <w:t>A</w:t>
      </w:r>
      <w:r w:rsidRPr="00AD064B">
        <w:rPr>
          <w:rFonts w:cstheme="minorHAnsi"/>
          <w:sz w:val="24"/>
          <w:szCs w:val="24"/>
        </w:rPr>
        <w:t xml:space="preserve"> Community Grant’s support may start no earlier than </w:t>
      </w:r>
      <w:r w:rsidR="00D73648" w:rsidRPr="00AD064B">
        <w:rPr>
          <w:rFonts w:cstheme="minorHAnsi"/>
          <w:sz w:val="24"/>
          <w:szCs w:val="24"/>
        </w:rPr>
        <w:t xml:space="preserve">the award recommendation date of </w:t>
      </w:r>
      <w:r w:rsidR="004A3487">
        <w:rPr>
          <w:rFonts w:cstheme="minorHAnsi"/>
          <w:sz w:val="24"/>
          <w:szCs w:val="24"/>
        </w:rPr>
        <w:t xml:space="preserve">April </w:t>
      </w:r>
      <w:r w:rsidR="00681F31">
        <w:rPr>
          <w:rFonts w:cstheme="minorHAnsi"/>
          <w:sz w:val="24"/>
          <w:szCs w:val="24"/>
        </w:rPr>
        <w:t>26</w:t>
      </w:r>
      <w:r w:rsidR="004A3487">
        <w:rPr>
          <w:rFonts w:cstheme="minorHAnsi"/>
          <w:sz w:val="24"/>
          <w:szCs w:val="24"/>
        </w:rPr>
        <w:t>, 2023</w:t>
      </w:r>
      <w:r w:rsidR="00D73648" w:rsidRPr="00AD064B">
        <w:rPr>
          <w:rFonts w:cstheme="minorHAnsi"/>
          <w:sz w:val="24"/>
          <w:szCs w:val="24"/>
        </w:rPr>
        <w:t xml:space="preserve">. The grant period will end December 31, 2026. Costs that are included as part of the proposal must be </w:t>
      </w:r>
      <w:r w:rsidR="00F6071F" w:rsidRPr="00AD064B">
        <w:rPr>
          <w:rFonts w:cstheme="minorHAnsi"/>
          <w:sz w:val="24"/>
          <w:szCs w:val="24"/>
        </w:rPr>
        <w:t xml:space="preserve">for those </w:t>
      </w:r>
      <w:r w:rsidR="00D73648" w:rsidRPr="00AD064B">
        <w:rPr>
          <w:rFonts w:cstheme="minorHAnsi"/>
          <w:sz w:val="24"/>
          <w:szCs w:val="24"/>
        </w:rPr>
        <w:t>incurred on or after March 3, 2021.</w:t>
      </w:r>
    </w:p>
    <w:p w14:paraId="7DD8420F" w14:textId="77777777" w:rsidR="00DC6F2C" w:rsidRPr="00AD064B" w:rsidRDefault="00DC6F2C" w:rsidP="002A0D6C">
      <w:pPr>
        <w:spacing w:after="0"/>
        <w:jc w:val="both"/>
        <w:rPr>
          <w:rFonts w:cstheme="minorHAnsi"/>
          <w:b/>
          <w:color w:val="FF0000"/>
          <w:sz w:val="24"/>
          <w:szCs w:val="24"/>
        </w:rPr>
      </w:pPr>
    </w:p>
    <w:p w14:paraId="08D5E3CA" w14:textId="77777777" w:rsidR="002A0D6C" w:rsidRPr="00AD064B" w:rsidRDefault="002A0D6C" w:rsidP="002A0D6C">
      <w:pPr>
        <w:spacing w:after="0"/>
        <w:jc w:val="both"/>
        <w:rPr>
          <w:rFonts w:cstheme="minorHAnsi"/>
          <w:b/>
          <w:color w:val="FF0000"/>
          <w:sz w:val="28"/>
          <w:szCs w:val="24"/>
        </w:rPr>
      </w:pPr>
      <w:r w:rsidRPr="00AD064B">
        <w:rPr>
          <w:rFonts w:cstheme="minorHAnsi"/>
          <w:b/>
          <w:color w:val="FF0000"/>
          <w:sz w:val="28"/>
          <w:szCs w:val="24"/>
        </w:rPr>
        <w:t>FUNDING AUTHORITY:</w:t>
      </w:r>
    </w:p>
    <w:p w14:paraId="1090788E" w14:textId="77777777" w:rsidR="002A0D6C" w:rsidRPr="00AD064B" w:rsidRDefault="002A0D6C" w:rsidP="002A0D6C">
      <w:pPr>
        <w:spacing w:after="0"/>
        <w:jc w:val="both"/>
        <w:rPr>
          <w:rFonts w:cstheme="minorHAnsi"/>
          <w:b/>
          <w:color w:val="FF0000"/>
          <w:sz w:val="24"/>
          <w:szCs w:val="24"/>
        </w:rPr>
      </w:pPr>
    </w:p>
    <w:p w14:paraId="32DDC7ED" w14:textId="28F1E250" w:rsidR="002A0D6C" w:rsidRPr="00AD064B" w:rsidRDefault="001431D7" w:rsidP="002A0D6C">
      <w:pPr>
        <w:spacing w:after="0"/>
        <w:jc w:val="both"/>
        <w:rPr>
          <w:rFonts w:cstheme="minorHAnsi"/>
          <w:sz w:val="24"/>
          <w:szCs w:val="24"/>
        </w:rPr>
      </w:pPr>
      <w:hyperlink r:id="rId25" w:history="1">
        <w:r w:rsidR="002A0D6C" w:rsidRPr="00AD064B">
          <w:rPr>
            <w:rStyle w:val="Hyperlink"/>
            <w:rFonts w:cstheme="minorHAnsi"/>
            <w:sz w:val="24"/>
            <w:szCs w:val="24"/>
          </w:rPr>
          <w:t>Coronavirus State and Local Fiscal Recovery Funds under the American Rescue Plan Act</w:t>
        </w:r>
      </w:hyperlink>
    </w:p>
    <w:p w14:paraId="014BA26C" w14:textId="337C7AC2" w:rsidR="002A0D6C" w:rsidRPr="00AD064B" w:rsidRDefault="001431D7" w:rsidP="002A0D6C">
      <w:pPr>
        <w:spacing w:after="0"/>
        <w:jc w:val="both"/>
        <w:rPr>
          <w:rFonts w:cstheme="minorHAnsi"/>
          <w:sz w:val="24"/>
          <w:szCs w:val="24"/>
        </w:rPr>
      </w:pPr>
      <w:hyperlink r:id="rId26" w:history="1">
        <w:r w:rsidR="002A0D6C" w:rsidRPr="002F56E2">
          <w:rPr>
            <w:rStyle w:val="Hyperlink"/>
            <w:rFonts w:cstheme="minorHAnsi"/>
            <w:sz w:val="24"/>
            <w:szCs w:val="24"/>
          </w:rPr>
          <w:t>Coronavirus State and Local Fiscal Recovery Funds: Overview of the Final Rule – U.S. Department of Treasury</w:t>
        </w:r>
      </w:hyperlink>
    </w:p>
    <w:p w14:paraId="26C46A94" w14:textId="34C26703" w:rsidR="00DA3FB5" w:rsidRDefault="00DA3FB5" w:rsidP="002A0D6C">
      <w:pPr>
        <w:spacing w:after="0"/>
        <w:jc w:val="both"/>
        <w:rPr>
          <w:rFonts w:cstheme="minorHAnsi"/>
          <w:sz w:val="24"/>
          <w:szCs w:val="24"/>
        </w:rPr>
      </w:pPr>
    </w:p>
    <w:p w14:paraId="20F6B529" w14:textId="33909BEB" w:rsidR="00A01116" w:rsidRDefault="00A01116" w:rsidP="002A0D6C">
      <w:pPr>
        <w:spacing w:after="0"/>
        <w:jc w:val="both"/>
        <w:rPr>
          <w:rFonts w:cstheme="minorHAnsi"/>
          <w:sz w:val="24"/>
          <w:szCs w:val="24"/>
        </w:rPr>
      </w:pPr>
    </w:p>
    <w:p w14:paraId="4DBA5EC9" w14:textId="01D32BC0" w:rsidR="00A01116" w:rsidRDefault="00A01116" w:rsidP="002A0D6C">
      <w:pPr>
        <w:spacing w:after="0"/>
        <w:jc w:val="both"/>
        <w:rPr>
          <w:rFonts w:cstheme="minorHAnsi"/>
          <w:sz w:val="24"/>
          <w:szCs w:val="24"/>
        </w:rPr>
      </w:pPr>
    </w:p>
    <w:p w14:paraId="1D42195A" w14:textId="77777777" w:rsidR="00A01116" w:rsidRPr="00AD064B" w:rsidRDefault="00A01116" w:rsidP="002A0D6C">
      <w:pPr>
        <w:spacing w:after="0"/>
        <w:jc w:val="both"/>
        <w:rPr>
          <w:rFonts w:cstheme="minorHAnsi"/>
          <w:sz w:val="24"/>
          <w:szCs w:val="24"/>
        </w:rPr>
      </w:pPr>
    </w:p>
    <w:p w14:paraId="5783D21C" w14:textId="77777777" w:rsidR="002A0D6C" w:rsidRPr="00AD064B" w:rsidRDefault="002A0D6C" w:rsidP="002A0D6C">
      <w:pPr>
        <w:spacing w:after="0"/>
        <w:jc w:val="both"/>
        <w:rPr>
          <w:rFonts w:cstheme="minorHAnsi"/>
          <w:b/>
          <w:color w:val="FF0000"/>
          <w:sz w:val="28"/>
          <w:szCs w:val="24"/>
        </w:rPr>
      </w:pPr>
      <w:r w:rsidRPr="00AD064B">
        <w:rPr>
          <w:rFonts w:cstheme="minorHAnsi"/>
          <w:b/>
          <w:color w:val="FF0000"/>
          <w:sz w:val="28"/>
          <w:szCs w:val="24"/>
        </w:rPr>
        <w:t>CONTACT:</w:t>
      </w:r>
    </w:p>
    <w:p w14:paraId="772065E5" w14:textId="77777777" w:rsidR="002A0D6C" w:rsidRPr="00AD064B" w:rsidRDefault="002A0D6C" w:rsidP="002A0D6C">
      <w:pPr>
        <w:spacing w:after="0"/>
        <w:jc w:val="both"/>
        <w:rPr>
          <w:rFonts w:cstheme="minorHAnsi"/>
          <w:b/>
          <w:color w:val="FF0000"/>
          <w:sz w:val="24"/>
          <w:szCs w:val="24"/>
        </w:rPr>
      </w:pPr>
    </w:p>
    <w:p w14:paraId="30B26C63" w14:textId="36991216" w:rsidR="00406B80" w:rsidRPr="00AD064B" w:rsidRDefault="002A0D6C" w:rsidP="00DA3FB5">
      <w:pPr>
        <w:spacing w:after="0"/>
        <w:jc w:val="both"/>
        <w:rPr>
          <w:rFonts w:cstheme="minorHAnsi"/>
          <w:sz w:val="24"/>
          <w:szCs w:val="24"/>
        </w:rPr>
      </w:pPr>
      <w:r w:rsidRPr="00AD064B">
        <w:rPr>
          <w:rFonts w:cstheme="minorHAnsi"/>
          <w:sz w:val="24"/>
          <w:szCs w:val="24"/>
        </w:rPr>
        <w:t>If you are not finding answers to your questions, please email CityARP</w:t>
      </w:r>
      <w:r w:rsidR="00A01116">
        <w:rPr>
          <w:rFonts w:cstheme="minorHAnsi"/>
          <w:sz w:val="24"/>
          <w:szCs w:val="24"/>
        </w:rPr>
        <w:t>A</w:t>
      </w:r>
      <w:r w:rsidRPr="00AD064B">
        <w:rPr>
          <w:rFonts w:cstheme="minorHAnsi"/>
          <w:sz w:val="24"/>
          <w:szCs w:val="24"/>
        </w:rPr>
        <w:t>Grant@shorelinecity.com for assistance or contact the City of Muskegon, Development Services Division - 933 Terrace St, Muskegon, MI 49440; 231-724-670</w:t>
      </w:r>
      <w:r w:rsidR="00AB3958">
        <w:rPr>
          <w:rFonts w:cstheme="minorHAnsi"/>
          <w:sz w:val="24"/>
          <w:szCs w:val="24"/>
        </w:rPr>
        <w:t>2</w:t>
      </w:r>
      <w:r w:rsidRPr="00AD064B">
        <w:rPr>
          <w:rFonts w:cstheme="minorHAnsi"/>
          <w:sz w:val="24"/>
          <w:szCs w:val="24"/>
        </w:rPr>
        <w:t xml:space="preserve">. </w:t>
      </w:r>
    </w:p>
    <w:p w14:paraId="220EF6CC" w14:textId="77777777" w:rsidR="00AD064B" w:rsidRDefault="00AD064B" w:rsidP="00294828">
      <w:pPr>
        <w:pBdr>
          <w:bottom w:val="single" w:sz="6" w:space="1" w:color="auto"/>
        </w:pBdr>
        <w:spacing w:after="0"/>
        <w:jc w:val="both"/>
        <w:rPr>
          <w:rFonts w:cstheme="minorHAnsi"/>
          <w:b/>
          <w:color w:val="FF0000"/>
          <w:sz w:val="28"/>
          <w:szCs w:val="24"/>
        </w:rPr>
      </w:pPr>
    </w:p>
    <w:p w14:paraId="3D77499B" w14:textId="77777777" w:rsidR="00AD064B" w:rsidRDefault="00AD064B" w:rsidP="00294828">
      <w:pPr>
        <w:spacing w:after="0"/>
        <w:jc w:val="both"/>
        <w:rPr>
          <w:rFonts w:cstheme="minorHAnsi"/>
          <w:b/>
          <w:color w:val="FF0000"/>
          <w:sz w:val="28"/>
          <w:szCs w:val="24"/>
        </w:rPr>
      </w:pPr>
    </w:p>
    <w:p w14:paraId="268ECD69" w14:textId="7CE0D612" w:rsidR="00406B80" w:rsidRPr="00AD064B" w:rsidRDefault="00274329" w:rsidP="00294828">
      <w:pPr>
        <w:spacing w:after="0"/>
        <w:jc w:val="both"/>
        <w:rPr>
          <w:rFonts w:cstheme="minorHAnsi"/>
          <w:b/>
          <w:color w:val="FF0000"/>
          <w:sz w:val="28"/>
          <w:szCs w:val="24"/>
        </w:rPr>
      </w:pPr>
      <w:r w:rsidRPr="00AD064B">
        <w:rPr>
          <w:rFonts w:cstheme="minorHAnsi"/>
          <w:b/>
          <w:color w:val="FF0000"/>
          <w:sz w:val="28"/>
          <w:szCs w:val="24"/>
        </w:rPr>
        <w:t>FREQUENTLY ASKED QUESTIONS</w:t>
      </w:r>
    </w:p>
    <w:p w14:paraId="1C222A84" w14:textId="3B3F7074" w:rsidR="00274329" w:rsidRPr="00AD064B" w:rsidRDefault="00274329" w:rsidP="00294828">
      <w:pPr>
        <w:spacing w:after="0"/>
        <w:jc w:val="both"/>
        <w:rPr>
          <w:rFonts w:cstheme="minorHAnsi"/>
          <w:sz w:val="24"/>
          <w:szCs w:val="24"/>
        </w:rPr>
      </w:pPr>
    </w:p>
    <w:p w14:paraId="0BC9F726" w14:textId="6FD7C4D7" w:rsidR="00BE77BA" w:rsidRPr="00AD064B" w:rsidRDefault="00BE77BA" w:rsidP="00294828">
      <w:pPr>
        <w:spacing w:after="0"/>
        <w:jc w:val="both"/>
        <w:rPr>
          <w:rFonts w:cstheme="minorHAnsi"/>
          <w:b/>
          <w:sz w:val="24"/>
          <w:szCs w:val="24"/>
        </w:rPr>
      </w:pPr>
      <w:r w:rsidRPr="00AD064B">
        <w:rPr>
          <w:rFonts w:cstheme="minorHAnsi"/>
          <w:b/>
          <w:sz w:val="24"/>
          <w:szCs w:val="24"/>
        </w:rPr>
        <w:t>When will an application be available and when is it due?</w:t>
      </w:r>
    </w:p>
    <w:p w14:paraId="43A7705B" w14:textId="77777777" w:rsidR="00BE77BA" w:rsidRPr="00AD064B" w:rsidRDefault="00BE77BA" w:rsidP="00294828">
      <w:pPr>
        <w:spacing w:after="0"/>
        <w:jc w:val="both"/>
        <w:rPr>
          <w:rFonts w:cstheme="minorHAnsi"/>
          <w:sz w:val="24"/>
          <w:szCs w:val="24"/>
        </w:rPr>
      </w:pPr>
    </w:p>
    <w:p w14:paraId="3BDF2948" w14:textId="20EB3372" w:rsidR="00202EDB" w:rsidRPr="00202EDB" w:rsidRDefault="00202EDB" w:rsidP="00202EDB">
      <w:pPr>
        <w:spacing w:after="0"/>
        <w:jc w:val="both"/>
        <w:rPr>
          <w:rFonts w:cstheme="minorHAnsi"/>
          <w:sz w:val="24"/>
          <w:szCs w:val="24"/>
        </w:rPr>
      </w:pPr>
      <w:r w:rsidRPr="00202EDB">
        <w:rPr>
          <w:rFonts w:cstheme="minorHAnsi"/>
          <w:sz w:val="24"/>
          <w:szCs w:val="24"/>
        </w:rPr>
        <w:t>Application period will begin March 1, 2023. Applications must be submitted on or before March 31, 2023 by Midnight. Late applications will not be accepted. The Review Committee will submit recommendations to the Commission. The City Commission will review and mak</w:t>
      </w:r>
      <w:r w:rsidR="00B4603F">
        <w:rPr>
          <w:rFonts w:cstheme="minorHAnsi"/>
          <w:sz w:val="24"/>
          <w:szCs w:val="24"/>
        </w:rPr>
        <w:t>e</w:t>
      </w:r>
      <w:r w:rsidRPr="00202EDB">
        <w:rPr>
          <w:rFonts w:cstheme="minorHAnsi"/>
          <w:sz w:val="24"/>
          <w:szCs w:val="24"/>
        </w:rPr>
        <w:t xml:space="preserve"> funding decisions at the April 25</w:t>
      </w:r>
      <w:r w:rsidRPr="00202EDB">
        <w:rPr>
          <w:rFonts w:cstheme="minorHAnsi"/>
          <w:sz w:val="24"/>
          <w:szCs w:val="24"/>
          <w:vertAlign w:val="superscript"/>
        </w:rPr>
        <w:t>th</w:t>
      </w:r>
      <w:r w:rsidRPr="00202EDB">
        <w:rPr>
          <w:rFonts w:cstheme="minorHAnsi"/>
          <w:sz w:val="24"/>
          <w:szCs w:val="24"/>
        </w:rPr>
        <w:t xml:space="preserve"> General Commission meeting. Final Commission-recommendations announced to the public by April 26</w:t>
      </w:r>
      <w:r w:rsidRPr="00202EDB">
        <w:rPr>
          <w:rFonts w:cstheme="minorHAnsi"/>
          <w:sz w:val="24"/>
          <w:szCs w:val="24"/>
          <w:vertAlign w:val="superscript"/>
        </w:rPr>
        <w:t>th</w:t>
      </w:r>
      <w:r w:rsidRPr="00202EDB">
        <w:rPr>
          <w:rFonts w:cstheme="minorHAnsi"/>
          <w:sz w:val="24"/>
          <w:szCs w:val="24"/>
        </w:rPr>
        <w:t>.</w:t>
      </w:r>
    </w:p>
    <w:p w14:paraId="76492C14" w14:textId="4236F3E6" w:rsidR="00385073" w:rsidRDefault="00385073" w:rsidP="00274329">
      <w:pPr>
        <w:spacing w:after="0"/>
        <w:jc w:val="both"/>
        <w:rPr>
          <w:rFonts w:cstheme="minorHAnsi"/>
          <w:sz w:val="24"/>
          <w:szCs w:val="24"/>
        </w:rPr>
      </w:pPr>
    </w:p>
    <w:p w14:paraId="51378403" w14:textId="3091E1BA" w:rsidR="00CB0B54" w:rsidRPr="00CB0B54" w:rsidRDefault="00CB0B54" w:rsidP="00274329">
      <w:pPr>
        <w:spacing w:after="0"/>
        <w:jc w:val="both"/>
        <w:rPr>
          <w:rFonts w:cstheme="minorHAnsi"/>
          <w:b/>
          <w:sz w:val="24"/>
          <w:szCs w:val="24"/>
        </w:rPr>
      </w:pPr>
      <w:r w:rsidRPr="00CB0B54">
        <w:rPr>
          <w:rFonts w:cstheme="minorHAnsi"/>
          <w:b/>
          <w:sz w:val="24"/>
          <w:szCs w:val="24"/>
        </w:rPr>
        <w:t xml:space="preserve">For </w:t>
      </w:r>
      <w:r w:rsidRPr="004D5748">
        <w:rPr>
          <w:rFonts w:cstheme="minorHAnsi"/>
          <w:b/>
          <w:color w:val="FF0000"/>
          <w:sz w:val="24"/>
          <w:szCs w:val="24"/>
          <w:u w:val="single"/>
        </w:rPr>
        <w:t xml:space="preserve">city </w:t>
      </w:r>
      <w:r w:rsidR="00C33B0A" w:rsidRPr="004D5748">
        <w:rPr>
          <w:rFonts w:cstheme="minorHAnsi"/>
          <w:b/>
          <w:color w:val="FF0000"/>
          <w:sz w:val="24"/>
          <w:szCs w:val="24"/>
          <w:u w:val="single"/>
        </w:rPr>
        <w:t>neighborhood associations</w:t>
      </w:r>
      <w:r w:rsidRPr="00CB0B54">
        <w:rPr>
          <w:rFonts w:cstheme="minorHAnsi"/>
          <w:b/>
          <w:sz w:val="24"/>
          <w:szCs w:val="24"/>
        </w:rPr>
        <w:t xml:space="preserve">, what </w:t>
      </w:r>
      <w:r>
        <w:rPr>
          <w:rFonts w:cstheme="minorHAnsi"/>
          <w:b/>
          <w:sz w:val="24"/>
          <w:szCs w:val="24"/>
        </w:rPr>
        <w:t xml:space="preserve">information </w:t>
      </w:r>
      <w:r w:rsidR="001C28BD">
        <w:rPr>
          <w:rFonts w:cstheme="minorHAnsi"/>
          <w:b/>
          <w:sz w:val="24"/>
          <w:szCs w:val="24"/>
        </w:rPr>
        <w:t>must be submitted for the application</w:t>
      </w:r>
      <w:r>
        <w:rPr>
          <w:rFonts w:cstheme="minorHAnsi"/>
          <w:b/>
          <w:sz w:val="24"/>
          <w:szCs w:val="24"/>
        </w:rPr>
        <w:t>?</w:t>
      </w:r>
    </w:p>
    <w:p w14:paraId="2313E0C2" w14:textId="77777777" w:rsidR="002117E1" w:rsidRDefault="002117E1" w:rsidP="00274329">
      <w:pPr>
        <w:spacing w:after="0"/>
        <w:jc w:val="both"/>
        <w:rPr>
          <w:rFonts w:cstheme="minorHAnsi"/>
          <w:sz w:val="24"/>
          <w:szCs w:val="24"/>
        </w:rPr>
      </w:pPr>
    </w:p>
    <w:p w14:paraId="61E1E4EA" w14:textId="2BCE177A" w:rsidR="00F80BCC" w:rsidRPr="003C24B9" w:rsidRDefault="003C24B9" w:rsidP="003C24B9">
      <w:pPr>
        <w:spacing w:after="0"/>
        <w:jc w:val="both"/>
        <w:rPr>
          <w:rFonts w:cstheme="minorHAnsi"/>
          <w:sz w:val="24"/>
          <w:szCs w:val="24"/>
        </w:rPr>
      </w:pPr>
      <w:r>
        <w:rPr>
          <w:rFonts w:cstheme="minorHAnsi"/>
          <w:sz w:val="24"/>
          <w:szCs w:val="24"/>
        </w:rPr>
        <w:t xml:space="preserve">The NA </w:t>
      </w:r>
      <w:r w:rsidR="00F80BCC" w:rsidRPr="003C24B9">
        <w:rPr>
          <w:rFonts w:cstheme="minorHAnsi"/>
          <w:sz w:val="24"/>
          <w:szCs w:val="24"/>
        </w:rPr>
        <w:t>must represent an identified neighborhood within the City of Muskegon, which is accepted as such, through the City’s Community Policing Program. Th</w:t>
      </w:r>
      <w:r w:rsidR="00D7570D">
        <w:rPr>
          <w:rFonts w:cstheme="minorHAnsi"/>
          <w:sz w:val="24"/>
          <w:szCs w:val="24"/>
        </w:rPr>
        <w:t>ey</w:t>
      </w:r>
      <w:r w:rsidR="00F80BCC" w:rsidRPr="003C24B9">
        <w:rPr>
          <w:rFonts w:cstheme="minorHAnsi"/>
          <w:sz w:val="24"/>
          <w:szCs w:val="24"/>
        </w:rPr>
        <w:t xml:space="preserve"> must show proof of organization (ex. bylaws, meeting minutes, bank account). </w:t>
      </w:r>
      <w:r w:rsidR="00D7570D">
        <w:rPr>
          <w:rFonts w:cstheme="minorHAnsi"/>
          <w:sz w:val="24"/>
          <w:szCs w:val="24"/>
        </w:rPr>
        <w:t xml:space="preserve">Each </w:t>
      </w:r>
      <w:r w:rsidR="00F80BCC" w:rsidRPr="003C24B9">
        <w:rPr>
          <w:rFonts w:cstheme="minorHAnsi"/>
          <w:sz w:val="24"/>
          <w:szCs w:val="24"/>
        </w:rPr>
        <w:t>NA must describe their capacity or ability to accomplish the activity it proposes, achieve its goals, and manage the grant through qualified staff, volunteers and administrative leadership. Eligible Neighborhood Associations are listed below.</w:t>
      </w:r>
    </w:p>
    <w:p w14:paraId="3217D03B" w14:textId="77777777" w:rsidR="00F80BCC" w:rsidRPr="00C33B0A" w:rsidRDefault="00F80BCC" w:rsidP="00C33B0A">
      <w:pPr>
        <w:spacing w:after="0"/>
        <w:jc w:val="both"/>
        <w:rPr>
          <w:rFonts w:cstheme="minorHAnsi"/>
          <w:sz w:val="24"/>
          <w:szCs w:val="24"/>
        </w:rPr>
      </w:pPr>
    </w:p>
    <w:p w14:paraId="569C3E80" w14:textId="2E69A174" w:rsidR="00F80BCC" w:rsidRPr="00235F3A" w:rsidRDefault="00F80BCC" w:rsidP="00D150DB">
      <w:pPr>
        <w:pStyle w:val="ListParagraph"/>
        <w:numPr>
          <w:ilvl w:val="0"/>
          <w:numId w:val="25"/>
        </w:numPr>
        <w:spacing w:after="0"/>
        <w:jc w:val="both"/>
        <w:rPr>
          <w:rFonts w:cstheme="minorHAnsi"/>
          <w:sz w:val="24"/>
          <w:szCs w:val="24"/>
        </w:rPr>
      </w:pPr>
      <w:r w:rsidRPr="00F9307A">
        <w:rPr>
          <w:rFonts w:cstheme="minorHAnsi"/>
          <w:sz w:val="24"/>
          <w:szCs w:val="24"/>
        </w:rPr>
        <w:t>Angell Neighborhood Assoc.</w:t>
      </w:r>
      <w:r>
        <w:rPr>
          <w:rFonts w:cstheme="minorHAnsi"/>
          <w:sz w:val="24"/>
          <w:szCs w:val="24"/>
        </w:rPr>
        <w:t>;</w:t>
      </w:r>
      <w:r w:rsidRPr="00F9307A">
        <w:rPr>
          <w:rFonts w:cstheme="minorHAnsi"/>
          <w:sz w:val="24"/>
          <w:szCs w:val="24"/>
        </w:rPr>
        <w:t xml:space="preserve"> Marsh Field Neighborhood Assoc.</w:t>
      </w:r>
      <w:r>
        <w:rPr>
          <w:rFonts w:cstheme="minorHAnsi"/>
          <w:sz w:val="24"/>
          <w:szCs w:val="24"/>
        </w:rPr>
        <w:t xml:space="preserve">; </w:t>
      </w:r>
      <w:r w:rsidRPr="00904B0E">
        <w:rPr>
          <w:rFonts w:cstheme="minorHAnsi"/>
          <w:sz w:val="24"/>
          <w:szCs w:val="24"/>
        </w:rPr>
        <w:t>Beachwood/Bluffton Neighborhood Assoc.</w:t>
      </w:r>
      <w:r>
        <w:rPr>
          <w:rFonts w:cstheme="minorHAnsi"/>
          <w:sz w:val="24"/>
          <w:szCs w:val="24"/>
        </w:rPr>
        <w:t>;</w:t>
      </w:r>
      <w:r w:rsidRPr="00904B0E">
        <w:rPr>
          <w:rFonts w:cstheme="minorHAnsi"/>
          <w:sz w:val="24"/>
          <w:szCs w:val="24"/>
        </w:rPr>
        <w:t xml:space="preserve"> McLaughlin Neighborhood Assoc.</w:t>
      </w:r>
      <w:r>
        <w:rPr>
          <w:rFonts w:cstheme="minorHAnsi"/>
          <w:sz w:val="24"/>
          <w:szCs w:val="24"/>
        </w:rPr>
        <w:t xml:space="preserve">; </w:t>
      </w:r>
      <w:r w:rsidRPr="00904B0E">
        <w:rPr>
          <w:rFonts w:cstheme="minorHAnsi"/>
          <w:sz w:val="24"/>
          <w:szCs w:val="24"/>
        </w:rPr>
        <w:t>Campbell Neighborhood Assoc.</w:t>
      </w:r>
      <w:r>
        <w:rPr>
          <w:rFonts w:cstheme="minorHAnsi"/>
          <w:sz w:val="24"/>
          <w:szCs w:val="24"/>
        </w:rPr>
        <w:t>;</w:t>
      </w:r>
      <w:r w:rsidRPr="00904B0E">
        <w:rPr>
          <w:rFonts w:cstheme="minorHAnsi"/>
          <w:sz w:val="24"/>
          <w:szCs w:val="24"/>
        </w:rPr>
        <w:t xml:space="preserve"> Nelson Neighborhood Improvement Assoc.</w:t>
      </w:r>
      <w:r>
        <w:rPr>
          <w:rFonts w:cstheme="minorHAnsi"/>
          <w:sz w:val="24"/>
          <w:szCs w:val="24"/>
        </w:rPr>
        <w:t xml:space="preserve">; </w:t>
      </w:r>
      <w:r w:rsidRPr="00904B0E">
        <w:rPr>
          <w:rFonts w:cstheme="minorHAnsi"/>
          <w:sz w:val="24"/>
          <w:szCs w:val="24"/>
        </w:rPr>
        <w:t>E. Muskegon Neighborhood Alliance</w:t>
      </w:r>
      <w:r>
        <w:rPr>
          <w:rFonts w:cstheme="minorHAnsi"/>
          <w:sz w:val="24"/>
          <w:szCs w:val="24"/>
        </w:rPr>
        <w:t>;</w:t>
      </w:r>
      <w:r w:rsidRPr="00904B0E">
        <w:rPr>
          <w:rFonts w:cstheme="minorHAnsi"/>
          <w:sz w:val="24"/>
          <w:szCs w:val="24"/>
        </w:rPr>
        <w:t xml:space="preserve"> </w:t>
      </w:r>
      <w:proofErr w:type="spellStart"/>
      <w:r w:rsidRPr="00904B0E">
        <w:rPr>
          <w:rFonts w:cstheme="minorHAnsi"/>
          <w:sz w:val="24"/>
          <w:szCs w:val="24"/>
        </w:rPr>
        <w:t>Nims</w:t>
      </w:r>
      <w:proofErr w:type="spellEnd"/>
      <w:r w:rsidRPr="00904B0E">
        <w:rPr>
          <w:rFonts w:cstheme="minorHAnsi"/>
          <w:sz w:val="24"/>
          <w:szCs w:val="24"/>
        </w:rPr>
        <w:t xml:space="preserve"> Neighborhood Assoc.</w:t>
      </w:r>
      <w:r>
        <w:rPr>
          <w:rFonts w:cstheme="minorHAnsi"/>
          <w:sz w:val="24"/>
          <w:szCs w:val="24"/>
        </w:rPr>
        <w:t xml:space="preserve">; </w:t>
      </w:r>
      <w:r w:rsidRPr="00904B0E">
        <w:rPr>
          <w:rFonts w:cstheme="minorHAnsi"/>
          <w:sz w:val="24"/>
          <w:szCs w:val="24"/>
        </w:rPr>
        <w:t>Glenside Neighborhood Assoc.</w:t>
      </w:r>
      <w:r>
        <w:rPr>
          <w:rFonts w:cstheme="minorHAnsi"/>
          <w:sz w:val="24"/>
          <w:szCs w:val="24"/>
        </w:rPr>
        <w:t>;</w:t>
      </w:r>
      <w:r w:rsidRPr="00904B0E">
        <w:rPr>
          <w:rFonts w:cstheme="minorHAnsi"/>
          <w:sz w:val="24"/>
          <w:szCs w:val="24"/>
        </w:rPr>
        <w:t xml:space="preserve"> Oakview Neighborhood Assoc.</w:t>
      </w:r>
      <w:r>
        <w:rPr>
          <w:rFonts w:cstheme="minorHAnsi"/>
          <w:sz w:val="24"/>
          <w:szCs w:val="24"/>
        </w:rPr>
        <w:t xml:space="preserve">; </w:t>
      </w:r>
      <w:r w:rsidRPr="00904B0E">
        <w:rPr>
          <w:rFonts w:cstheme="minorHAnsi"/>
          <w:sz w:val="24"/>
          <w:szCs w:val="24"/>
        </w:rPr>
        <w:t>Jackson Hill Neighborhood Assoc.</w:t>
      </w:r>
      <w:r>
        <w:rPr>
          <w:rFonts w:cstheme="minorHAnsi"/>
          <w:sz w:val="24"/>
          <w:szCs w:val="24"/>
        </w:rPr>
        <w:t>;</w:t>
      </w:r>
      <w:r w:rsidRPr="00904B0E">
        <w:rPr>
          <w:rFonts w:cstheme="minorHAnsi"/>
          <w:sz w:val="24"/>
          <w:szCs w:val="24"/>
        </w:rPr>
        <w:t xml:space="preserve"> Marquette Neighborhood Assoc.</w:t>
      </w:r>
      <w:r>
        <w:rPr>
          <w:rFonts w:cstheme="minorHAnsi"/>
          <w:sz w:val="24"/>
          <w:szCs w:val="24"/>
        </w:rPr>
        <w:t xml:space="preserve">; </w:t>
      </w:r>
      <w:r w:rsidRPr="00904B0E">
        <w:rPr>
          <w:rFonts w:cstheme="minorHAnsi"/>
          <w:sz w:val="24"/>
          <w:szCs w:val="24"/>
        </w:rPr>
        <w:t>Lakeside Neighborhood Assoc.</w:t>
      </w:r>
      <w:r>
        <w:rPr>
          <w:rFonts w:cstheme="minorHAnsi"/>
          <w:sz w:val="24"/>
          <w:szCs w:val="24"/>
        </w:rPr>
        <w:t>;</w:t>
      </w:r>
      <w:r w:rsidRPr="00904B0E">
        <w:rPr>
          <w:rFonts w:cstheme="minorHAnsi"/>
          <w:sz w:val="24"/>
          <w:szCs w:val="24"/>
        </w:rPr>
        <w:t xml:space="preserve"> Sheldon Park Neighborhood Assoc.</w:t>
      </w:r>
      <w:r w:rsidR="00E836DC">
        <w:rPr>
          <w:rFonts w:cstheme="minorHAnsi"/>
          <w:sz w:val="24"/>
          <w:szCs w:val="24"/>
        </w:rPr>
        <w:t>; Steele Neighborhood Assoc.</w:t>
      </w:r>
    </w:p>
    <w:p w14:paraId="431690E3" w14:textId="77777777" w:rsidR="00F80BCC" w:rsidRDefault="00F80BCC" w:rsidP="00F80BCC">
      <w:pPr>
        <w:spacing w:after="0"/>
        <w:jc w:val="both"/>
        <w:rPr>
          <w:rFonts w:cstheme="minorHAnsi"/>
          <w:sz w:val="24"/>
          <w:szCs w:val="24"/>
        </w:rPr>
      </w:pPr>
    </w:p>
    <w:p w14:paraId="53C12CE1" w14:textId="22C9B73F" w:rsidR="00F80BCC" w:rsidRPr="00700C0E" w:rsidRDefault="00F80BCC" w:rsidP="00F80BCC">
      <w:pPr>
        <w:spacing w:after="0"/>
        <w:jc w:val="both"/>
        <w:rPr>
          <w:rFonts w:cstheme="minorHAnsi"/>
          <w:sz w:val="24"/>
          <w:szCs w:val="24"/>
        </w:rPr>
      </w:pPr>
      <w:r w:rsidRPr="00700C0E">
        <w:rPr>
          <w:rFonts w:cstheme="minorHAnsi"/>
          <w:sz w:val="24"/>
          <w:szCs w:val="24"/>
        </w:rPr>
        <w:t>The City of Muskegon recognizes the N</w:t>
      </w:r>
      <w:r w:rsidR="00742F65">
        <w:rPr>
          <w:rFonts w:cstheme="minorHAnsi"/>
          <w:sz w:val="24"/>
          <w:szCs w:val="24"/>
        </w:rPr>
        <w:t>A’s</w:t>
      </w:r>
      <w:r w:rsidRPr="00700C0E">
        <w:rPr>
          <w:rFonts w:cstheme="minorHAnsi"/>
          <w:sz w:val="24"/>
          <w:szCs w:val="24"/>
        </w:rPr>
        <w:t xml:space="preserve"> within the City as viable and necessary to the positive functioning of</w:t>
      </w:r>
      <w:r>
        <w:rPr>
          <w:rFonts w:cstheme="minorHAnsi"/>
          <w:sz w:val="24"/>
          <w:szCs w:val="24"/>
        </w:rPr>
        <w:t xml:space="preserve"> </w:t>
      </w:r>
      <w:r w:rsidRPr="00700C0E">
        <w:rPr>
          <w:rFonts w:cstheme="minorHAnsi"/>
          <w:sz w:val="24"/>
          <w:szCs w:val="24"/>
        </w:rPr>
        <w:t xml:space="preserve">our </w:t>
      </w:r>
      <w:r w:rsidR="00742F65">
        <w:rPr>
          <w:rFonts w:cstheme="minorHAnsi"/>
          <w:sz w:val="24"/>
          <w:szCs w:val="24"/>
        </w:rPr>
        <w:t>community</w:t>
      </w:r>
      <w:r w:rsidRPr="00700C0E">
        <w:rPr>
          <w:rFonts w:cstheme="minorHAnsi"/>
          <w:sz w:val="24"/>
          <w:szCs w:val="24"/>
        </w:rPr>
        <w:t>.</w:t>
      </w:r>
      <w:r>
        <w:rPr>
          <w:rFonts w:cstheme="minorHAnsi"/>
          <w:sz w:val="24"/>
          <w:szCs w:val="24"/>
        </w:rPr>
        <w:t xml:space="preserve"> </w:t>
      </w:r>
      <w:r w:rsidRPr="00700C0E">
        <w:rPr>
          <w:rFonts w:cstheme="minorHAnsi"/>
          <w:sz w:val="24"/>
          <w:szCs w:val="24"/>
        </w:rPr>
        <w:t>Our neighborhoods help drive quality of life, as they can help provide activities</w:t>
      </w:r>
      <w:r>
        <w:rPr>
          <w:rFonts w:cstheme="minorHAnsi"/>
          <w:sz w:val="24"/>
          <w:szCs w:val="24"/>
        </w:rPr>
        <w:t xml:space="preserve"> </w:t>
      </w:r>
      <w:r w:rsidRPr="00700C0E">
        <w:rPr>
          <w:rFonts w:cstheme="minorHAnsi"/>
          <w:sz w:val="24"/>
          <w:szCs w:val="24"/>
        </w:rPr>
        <w:t>that engage residents, improve living conditions, provide social opportunities, and positively affect crime.</w:t>
      </w:r>
      <w:r w:rsidR="001C53AF">
        <w:rPr>
          <w:rFonts w:cstheme="minorHAnsi"/>
          <w:sz w:val="24"/>
          <w:szCs w:val="24"/>
        </w:rPr>
        <w:t xml:space="preserve"> </w:t>
      </w:r>
      <w:r w:rsidR="001C53AF" w:rsidRPr="001C53AF">
        <w:rPr>
          <w:rFonts w:cstheme="minorHAnsi"/>
          <w:sz w:val="24"/>
          <w:szCs w:val="24"/>
        </w:rPr>
        <w:t xml:space="preserve">It is the intent of this grant program to empower eligible Neighborhood Associations in funding basic organizational activities, as well as, assisting in their </w:t>
      </w:r>
      <w:r w:rsidR="001C53AF" w:rsidRPr="001C53AF">
        <w:rPr>
          <w:rFonts w:cstheme="minorHAnsi"/>
          <w:sz w:val="24"/>
          <w:szCs w:val="24"/>
        </w:rPr>
        <w:lastRenderedPageBreak/>
        <w:t>efforts to become more active and invest in themselves, and therefore, our City.</w:t>
      </w:r>
      <w:r>
        <w:rPr>
          <w:rFonts w:cstheme="minorHAnsi"/>
          <w:sz w:val="24"/>
          <w:szCs w:val="24"/>
        </w:rPr>
        <w:t xml:space="preserve"> </w:t>
      </w:r>
      <w:r w:rsidR="002203F2">
        <w:rPr>
          <w:rFonts w:cstheme="minorHAnsi"/>
          <w:sz w:val="24"/>
          <w:szCs w:val="24"/>
        </w:rPr>
        <w:t xml:space="preserve">More information on our NA’s can be found </w:t>
      </w:r>
      <w:hyperlink r:id="rId27" w:history="1">
        <w:r w:rsidR="002203F2" w:rsidRPr="002203F2">
          <w:rPr>
            <w:rStyle w:val="Hyperlink"/>
            <w:rFonts w:cstheme="minorHAnsi"/>
            <w:b/>
            <w:sz w:val="24"/>
            <w:szCs w:val="24"/>
          </w:rPr>
          <w:t>here</w:t>
        </w:r>
      </w:hyperlink>
      <w:r w:rsidR="002203F2">
        <w:rPr>
          <w:rFonts w:cstheme="minorHAnsi"/>
          <w:sz w:val="24"/>
          <w:szCs w:val="24"/>
        </w:rPr>
        <w:t>.</w:t>
      </w:r>
    </w:p>
    <w:p w14:paraId="7F7D93BB" w14:textId="0F995B28" w:rsidR="00F80BCC" w:rsidRDefault="00F80BCC" w:rsidP="00274329">
      <w:pPr>
        <w:spacing w:after="0"/>
        <w:jc w:val="both"/>
        <w:rPr>
          <w:rFonts w:cstheme="minorHAnsi"/>
          <w:sz w:val="24"/>
          <w:szCs w:val="24"/>
        </w:rPr>
      </w:pPr>
    </w:p>
    <w:p w14:paraId="094AC881" w14:textId="50813EFA" w:rsidR="00F80BCC" w:rsidRDefault="00CE4C56" w:rsidP="00274329">
      <w:pPr>
        <w:spacing w:after="0"/>
        <w:jc w:val="both"/>
        <w:rPr>
          <w:rFonts w:cstheme="minorHAnsi"/>
          <w:b/>
          <w:sz w:val="24"/>
          <w:szCs w:val="24"/>
        </w:rPr>
      </w:pPr>
      <w:r w:rsidRPr="00CE4C56">
        <w:rPr>
          <w:rFonts w:cstheme="minorHAnsi"/>
          <w:b/>
          <w:sz w:val="24"/>
          <w:szCs w:val="24"/>
        </w:rPr>
        <w:t xml:space="preserve">What type of projects </w:t>
      </w:r>
      <w:r>
        <w:rPr>
          <w:rFonts w:cstheme="minorHAnsi"/>
          <w:b/>
          <w:sz w:val="24"/>
          <w:szCs w:val="24"/>
        </w:rPr>
        <w:t>would be permitted for neighborhood associations, under this grant?</w:t>
      </w:r>
    </w:p>
    <w:p w14:paraId="0959E0B4" w14:textId="3E844DF8" w:rsidR="00CE4C56" w:rsidRPr="00CE4C56" w:rsidRDefault="005E6349" w:rsidP="00CE4C56">
      <w:pPr>
        <w:spacing w:after="0"/>
        <w:jc w:val="both"/>
        <w:rPr>
          <w:rFonts w:cstheme="minorHAnsi"/>
          <w:sz w:val="24"/>
          <w:szCs w:val="24"/>
        </w:rPr>
      </w:pPr>
      <w:r w:rsidRPr="00AD064B">
        <w:rPr>
          <w:rFonts w:cstheme="minorHAnsi"/>
          <w:sz w:val="24"/>
          <w:szCs w:val="24"/>
        </w:rPr>
        <w:t xml:space="preserve">Applicants are encouraged to develop proposals that would fund </w:t>
      </w:r>
      <w:r w:rsidRPr="00F47596">
        <w:rPr>
          <w:rFonts w:cstheme="minorHAnsi"/>
          <w:sz w:val="24"/>
          <w:szCs w:val="24"/>
          <w:u w:val="single"/>
        </w:rPr>
        <w:t>one-time</w:t>
      </w:r>
      <w:r>
        <w:rPr>
          <w:rFonts w:cstheme="minorHAnsi"/>
          <w:sz w:val="24"/>
          <w:szCs w:val="24"/>
        </w:rPr>
        <w:t xml:space="preserve"> capital initiatives or special projects</w:t>
      </w:r>
      <w:r w:rsidRPr="00AD064B">
        <w:rPr>
          <w:rFonts w:cstheme="minorHAnsi"/>
          <w:sz w:val="24"/>
          <w:szCs w:val="24"/>
        </w:rPr>
        <w:t xml:space="preserve"> </w:t>
      </w:r>
      <w:r>
        <w:rPr>
          <w:rFonts w:cstheme="minorHAnsi"/>
          <w:sz w:val="24"/>
          <w:szCs w:val="24"/>
        </w:rPr>
        <w:t xml:space="preserve">of </w:t>
      </w:r>
      <w:r w:rsidRPr="00AD064B">
        <w:rPr>
          <w:rFonts w:cstheme="minorHAnsi"/>
          <w:sz w:val="24"/>
          <w:szCs w:val="24"/>
        </w:rPr>
        <w:t xml:space="preserve">short-term </w:t>
      </w:r>
      <w:r>
        <w:rPr>
          <w:rFonts w:cstheme="minorHAnsi"/>
          <w:sz w:val="24"/>
          <w:szCs w:val="24"/>
        </w:rPr>
        <w:t>duration i</w:t>
      </w:r>
      <w:r w:rsidRPr="00AD064B">
        <w:rPr>
          <w:rFonts w:cstheme="minorHAnsi"/>
          <w:sz w:val="24"/>
          <w:szCs w:val="24"/>
        </w:rPr>
        <w:t>nstead of new programs to avoid any associated long-term operating costs.</w:t>
      </w:r>
      <w:r>
        <w:rPr>
          <w:rFonts w:cstheme="minorHAnsi"/>
          <w:sz w:val="24"/>
          <w:szCs w:val="24"/>
        </w:rPr>
        <w:t xml:space="preserve"> Grant funds are intended to e</w:t>
      </w:r>
      <w:r w:rsidR="00CE4C56" w:rsidRPr="00CE4C56">
        <w:rPr>
          <w:rFonts w:cstheme="minorHAnsi"/>
          <w:sz w:val="24"/>
          <w:szCs w:val="24"/>
        </w:rPr>
        <w:t xml:space="preserve">mpower </w:t>
      </w:r>
      <w:r>
        <w:rPr>
          <w:rFonts w:cstheme="minorHAnsi"/>
          <w:sz w:val="24"/>
          <w:szCs w:val="24"/>
        </w:rPr>
        <w:t>NA’s</w:t>
      </w:r>
      <w:r w:rsidR="00CE4C56">
        <w:rPr>
          <w:rFonts w:cstheme="minorHAnsi"/>
          <w:sz w:val="24"/>
          <w:szCs w:val="24"/>
        </w:rPr>
        <w:t xml:space="preserve"> </w:t>
      </w:r>
      <w:r w:rsidR="00CE4C56" w:rsidRPr="00CE4C56">
        <w:rPr>
          <w:rFonts w:cstheme="minorHAnsi"/>
          <w:sz w:val="24"/>
          <w:szCs w:val="24"/>
        </w:rPr>
        <w:t>to become more active and invest in themselves, and therefore, our City.</w:t>
      </w:r>
    </w:p>
    <w:p w14:paraId="31B1667A" w14:textId="3A3ABAD3" w:rsidR="00CE4C56" w:rsidRDefault="00CE4C56" w:rsidP="00274329">
      <w:pPr>
        <w:spacing w:after="0"/>
        <w:jc w:val="both"/>
        <w:rPr>
          <w:rFonts w:cstheme="minorHAnsi"/>
          <w:sz w:val="24"/>
          <w:szCs w:val="24"/>
        </w:rPr>
      </w:pPr>
    </w:p>
    <w:p w14:paraId="6BE76811" w14:textId="40C9C727" w:rsidR="009C429C" w:rsidRPr="008C4066" w:rsidRDefault="009C429C" w:rsidP="009C429C">
      <w:pPr>
        <w:rPr>
          <w:rFonts w:cstheme="minorHAnsi"/>
          <w:sz w:val="24"/>
          <w:szCs w:val="24"/>
          <w:u w:val="single"/>
        </w:rPr>
      </w:pPr>
      <w:r w:rsidRPr="0078122A">
        <w:rPr>
          <w:rFonts w:cstheme="minorHAnsi"/>
          <w:sz w:val="24"/>
          <w:szCs w:val="24"/>
          <w:u w:val="single"/>
        </w:rPr>
        <w:t xml:space="preserve">Award funds shall not be spent on operations and maintenance of the </w:t>
      </w:r>
      <w:r>
        <w:rPr>
          <w:rFonts w:cstheme="minorHAnsi"/>
          <w:sz w:val="24"/>
          <w:szCs w:val="24"/>
          <w:u w:val="single"/>
        </w:rPr>
        <w:t>NA</w:t>
      </w:r>
      <w:r w:rsidRPr="0078122A">
        <w:rPr>
          <w:rFonts w:cstheme="minorHAnsi"/>
          <w:sz w:val="24"/>
          <w:szCs w:val="24"/>
          <w:u w:val="single"/>
        </w:rPr>
        <w:t>.</w:t>
      </w:r>
    </w:p>
    <w:p w14:paraId="7A1DFFB3" w14:textId="77777777" w:rsidR="009C429C" w:rsidRPr="00AD064B" w:rsidRDefault="009C429C" w:rsidP="00274329">
      <w:pPr>
        <w:spacing w:after="0"/>
        <w:jc w:val="both"/>
        <w:rPr>
          <w:rFonts w:cstheme="minorHAnsi"/>
          <w:sz w:val="24"/>
          <w:szCs w:val="24"/>
        </w:rPr>
      </w:pPr>
    </w:p>
    <w:p w14:paraId="17585626" w14:textId="24E0FD60" w:rsidR="00385073" w:rsidRPr="00AD064B" w:rsidRDefault="008C4066" w:rsidP="00385073">
      <w:pPr>
        <w:spacing w:after="0"/>
        <w:jc w:val="both"/>
        <w:rPr>
          <w:rFonts w:cstheme="minorHAnsi"/>
          <w:b/>
          <w:sz w:val="24"/>
          <w:szCs w:val="24"/>
        </w:rPr>
      </w:pPr>
      <w:r>
        <w:rPr>
          <w:rFonts w:cstheme="minorHAnsi"/>
          <w:b/>
          <w:sz w:val="24"/>
          <w:szCs w:val="24"/>
        </w:rPr>
        <w:t xml:space="preserve">For </w:t>
      </w:r>
      <w:r w:rsidRPr="004D5748">
        <w:rPr>
          <w:rFonts w:cstheme="minorHAnsi"/>
          <w:b/>
          <w:color w:val="FF0000"/>
          <w:sz w:val="24"/>
          <w:szCs w:val="24"/>
          <w:u w:val="single"/>
        </w:rPr>
        <w:t>nonprofit applications</w:t>
      </w:r>
      <w:r>
        <w:rPr>
          <w:rFonts w:cstheme="minorHAnsi"/>
          <w:b/>
          <w:sz w:val="24"/>
          <w:szCs w:val="24"/>
        </w:rPr>
        <w:t>, i</w:t>
      </w:r>
      <w:r w:rsidR="00385073" w:rsidRPr="00AD064B">
        <w:rPr>
          <w:rFonts w:cstheme="minorHAnsi"/>
          <w:b/>
          <w:sz w:val="24"/>
          <w:szCs w:val="24"/>
        </w:rPr>
        <w:t>s a</w:t>
      </w:r>
      <w:r w:rsidR="00542483" w:rsidRPr="00AD064B">
        <w:rPr>
          <w:rFonts w:cstheme="minorHAnsi"/>
          <w:b/>
          <w:sz w:val="24"/>
          <w:szCs w:val="24"/>
        </w:rPr>
        <w:t xml:space="preserve"> </w:t>
      </w:r>
      <w:r w:rsidR="00385073" w:rsidRPr="00AD064B">
        <w:rPr>
          <w:rFonts w:cstheme="minorHAnsi"/>
          <w:b/>
          <w:sz w:val="24"/>
          <w:szCs w:val="24"/>
        </w:rPr>
        <w:t>501(c)(3)</w:t>
      </w:r>
      <w:r w:rsidR="007C372C" w:rsidRPr="00AD064B">
        <w:rPr>
          <w:rFonts w:cstheme="minorHAnsi"/>
          <w:b/>
          <w:sz w:val="24"/>
          <w:szCs w:val="24"/>
        </w:rPr>
        <w:t xml:space="preserve"> designation</w:t>
      </w:r>
      <w:r w:rsidR="00385073" w:rsidRPr="00AD064B">
        <w:rPr>
          <w:rFonts w:cstheme="minorHAnsi"/>
          <w:b/>
          <w:sz w:val="24"/>
          <w:szCs w:val="24"/>
        </w:rPr>
        <w:t xml:space="preserve"> necessary to apply?</w:t>
      </w:r>
    </w:p>
    <w:p w14:paraId="0845D6F4" w14:textId="77777777" w:rsidR="00542483" w:rsidRPr="00AD064B" w:rsidRDefault="00542483" w:rsidP="00385073">
      <w:pPr>
        <w:spacing w:after="0"/>
        <w:jc w:val="both"/>
        <w:rPr>
          <w:rFonts w:cstheme="minorHAnsi"/>
          <w:sz w:val="24"/>
          <w:szCs w:val="24"/>
        </w:rPr>
      </w:pPr>
    </w:p>
    <w:p w14:paraId="78EB80C5" w14:textId="556D3E20" w:rsidR="00B926CF" w:rsidRPr="00B926CF" w:rsidRDefault="00704075" w:rsidP="00B926CF">
      <w:pPr>
        <w:spacing w:after="0"/>
        <w:jc w:val="both"/>
        <w:rPr>
          <w:rFonts w:cstheme="minorHAnsi"/>
          <w:sz w:val="24"/>
          <w:szCs w:val="24"/>
        </w:rPr>
      </w:pPr>
      <w:r w:rsidRPr="00AD064B">
        <w:rPr>
          <w:rFonts w:cstheme="minorHAnsi"/>
          <w:sz w:val="24"/>
          <w:szCs w:val="24"/>
        </w:rPr>
        <w:t xml:space="preserve">Yes. </w:t>
      </w:r>
      <w:r w:rsidR="00385073" w:rsidRPr="00AD064B">
        <w:rPr>
          <w:rFonts w:cstheme="minorHAnsi"/>
          <w:sz w:val="24"/>
          <w:szCs w:val="24"/>
        </w:rPr>
        <w:t>A 501(c)(3) IRS designatio</w:t>
      </w:r>
      <w:r w:rsidR="003437C5" w:rsidRPr="00AD064B">
        <w:rPr>
          <w:rFonts w:cstheme="minorHAnsi"/>
          <w:sz w:val="24"/>
          <w:szCs w:val="24"/>
        </w:rPr>
        <w:t xml:space="preserve">n </w:t>
      </w:r>
      <w:r w:rsidR="00385073" w:rsidRPr="00AD064B">
        <w:rPr>
          <w:rFonts w:cstheme="minorHAnsi"/>
          <w:sz w:val="24"/>
          <w:szCs w:val="24"/>
        </w:rPr>
        <w:t>or tax-exempt status</w:t>
      </w:r>
      <w:r w:rsidR="00542483" w:rsidRPr="00AD064B">
        <w:rPr>
          <w:rFonts w:cstheme="minorHAnsi"/>
          <w:sz w:val="24"/>
          <w:szCs w:val="24"/>
        </w:rPr>
        <w:t>, for nonprofit organizations,</w:t>
      </w:r>
      <w:r w:rsidR="00385073" w:rsidRPr="00AD064B">
        <w:rPr>
          <w:rFonts w:cstheme="minorHAnsi"/>
          <w:sz w:val="24"/>
          <w:szCs w:val="24"/>
        </w:rPr>
        <w:t xml:space="preserve"> is necessary to apply </w:t>
      </w:r>
      <w:r w:rsidR="00542483" w:rsidRPr="00AD064B">
        <w:rPr>
          <w:rFonts w:cstheme="minorHAnsi"/>
          <w:sz w:val="24"/>
          <w:szCs w:val="24"/>
        </w:rPr>
        <w:t>as evidenced from a copy of a current IRS Determination Letter. The organization must also be headquartered within the municipal boundaries of the City, as of March 3, 2021, and provide direct services to residents.</w:t>
      </w:r>
      <w:r w:rsidR="003437C5" w:rsidRPr="00AD064B">
        <w:rPr>
          <w:rFonts w:cstheme="minorHAnsi"/>
          <w:sz w:val="24"/>
          <w:szCs w:val="24"/>
        </w:rPr>
        <w:t xml:space="preserve"> </w:t>
      </w:r>
      <w:r w:rsidR="00B926CF" w:rsidRPr="00B926CF">
        <w:rPr>
          <w:rFonts w:cstheme="minorHAnsi"/>
          <w:sz w:val="24"/>
          <w:szCs w:val="24"/>
        </w:rPr>
        <w:t>Award funds shall not be spent on operations and maintenance of the nonprofit organization.</w:t>
      </w:r>
    </w:p>
    <w:p w14:paraId="1B326F7B" w14:textId="77777777" w:rsidR="00B926CF" w:rsidRPr="00AD064B" w:rsidRDefault="00B926CF" w:rsidP="003437C5">
      <w:pPr>
        <w:spacing w:after="0"/>
        <w:jc w:val="both"/>
        <w:rPr>
          <w:rFonts w:cstheme="minorHAnsi"/>
          <w:sz w:val="24"/>
          <w:szCs w:val="24"/>
        </w:rPr>
      </w:pPr>
    </w:p>
    <w:p w14:paraId="64CC0EDD" w14:textId="77777777" w:rsidR="007F11D1" w:rsidRPr="00AD064B" w:rsidRDefault="007F11D1" w:rsidP="007F11D1">
      <w:pPr>
        <w:spacing w:after="0"/>
        <w:jc w:val="both"/>
        <w:rPr>
          <w:rFonts w:cstheme="minorHAnsi"/>
          <w:b/>
          <w:sz w:val="24"/>
          <w:szCs w:val="24"/>
        </w:rPr>
      </w:pPr>
      <w:r w:rsidRPr="00AD064B">
        <w:rPr>
          <w:rFonts w:cstheme="minorHAnsi"/>
          <w:b/>
          <w:sz w:val="24"/>
          <w:szCs w:val="24"/>
        </w:rPr>
        <w:t>What type of projects would be permitted for eligible nonprofit organizations, under this grant?</w:t>
      </w:r>
    </w:p>
    <w:p w14:paraId="03631638" w14:textId="77777777" w:rsidR="007F11D1" w:rsidRPr="00AD064B" w:rsidRDefault="007F11D1" w:rsidP="007F11D1">
      <w:pPr>
        <w:spacing w:after="0"/>
        <w:jc w:val="both"/>
        <w:rPr>
          <w:rFonts w:cstheme="minorHAnsi"/>
          <w:sz w:val="24"/>
          <w:szCs w:val="24"/>
        </w:rPr>
      </w:pPr>
    </w:p>
    <w:p w14:paraId="0B582555" w14:textId="11A00F08" w:rsidR="007F11D1" w:rsidRPr="00AD064B" w:rsidRDefault="007F11D1" w:rsidP="007F11D1">
      <w:pPr>
        <w:spacing w:after="0"/>
        <w:jc w:val="both"/>
        <w:rPr>
          <w:rFonts w:cstheme="minorHAnsi"/>
          <w:sz w:val="24"/>
          <w:szCs w:val="24"/>
        </w:rPr>
      </w:pPr>
      <w:r w:rsidRPr="00AD064B">
        <w:rPr>
          <w:rFonts w:cstheme="minorHAnsi"/>
          <w:sz w:val="24"/>
          <w:szCs w:val="24"/>
        </w:rPr>
        <w:t xml:space="preserve">According to Treasury’s </w:t>
      </w:r>
      <w:hyperlink r:id="rId28" w:history="1">
        <w:r w:rsidRPr="00AD064B">
          <w:rPr>
            <w:rStyle w:val="Hyperlink"/>
            <w:rFonts w:cstheme="minorHAnsi"/>
            <w:sz w:val="24"/>
            <w:szCs w:val="24"/>
          </w:rPr>
          <w:t>Final Rule</w:t>
        </w:r>
      </w:hyperlink>
      <w:r w:rsidRPr="00AD064B">
        <w:rPr>
          <w:rFonts w:cstheme="minorHAnsi"/>
          <w:sz w:val="24"/>
          <w:szCs w:val="24"/>
        </w:rPr>
        <w:t>, page 421 describes broad uses of ARP</w:t>
      </w:r>
      <w:r w:rsidR="003735A0">
        <w:rPr>
          <w:rFonts w:cstheme="minorHAnsi"/>
          <w:sz w:val="24"/>
          <w:szCs w:val="24"/>
        </w:rPr>
        <w:t>A</w:t>
      </w:r>
      <w:r w:rsidRPr="00AD064B">
        <w:rPr>
          <w:rFonts w:cstheme="minorHAnsi"/>
          <w:sz w:val="24"/>
          <w:szCs w:val="24"/>
        </w:rPr>
        <w:t xml:space="preserve"> funds including: </w:t>
      </w:r>
      <w:r w:rsidRPr="00AD064B">
        <w:rPr>
          <w:rFonts w:cstheme="minorHAnsi"/>
          <w:i/>
          <w:sz w:val="24"/>
          <w:szCs w:val="24"/>
        </w:rPr>
        <w:t>(C) Assistance to nonprofit organizations including programs, services, or capital expenditures, including loans or grants to mitigate financial hardship such as declines in revenues or increased costs, or technical assistance.</w:t>
      </w:r>
      <w:r w:rsidR="00B926CF">
        <w:rPr>
          <w:rFonts w:cstheme="minorHAnsi"/>
          <w:i/>
          <w:sz w:val="24"/>
          <w:szCs w:val="24"/>
        </w:rPr>
        <w:t xml:space="preserve"> </w:t>
      </w:r>
    </w:p>
    <w:p w14:paraId="607DF99B" w14:textId="77777777" w:rsidR="00B926CF" w:rsidRDefault="00B926CF" w:rsidP="003437C5">
      <w:pPr>
        <w:spacing w:after="0"/>
        <w:jc w:val="both"/>
        <w:rPr>
          <w:rFonts w:cstheme="minorHAnsi"/>
          <w:sz w:val="24"/>
          <w:szCs w:val="24"/>
        </w:rPr>
      </w:pPr>
    </w:p>
    <w:p w14:paraId="27A36CBC" w14:textId="0BCE794B" w:rsidR="007E2E9A" w:rsidRDefault="00B926CF" w:rsidP="00B926CF">
      <w:pPr>
        <w:rPr>
          <w:rFonts w:cstheme="minorHAnsi"/>
          <w:b/>
          <w:sz w:val="24"/>
          <w:szCs w:val="24"/>
        </w:rPr>
      </w:pPr>
      <w:r w:rsidRPr="00B926CF">
        <w:rPr>
          <w:rFonts w:cstheme="minorHAnsi"/>
          <w:sz w:val="24"/>
          <w:szCs w:val="24"/>
        </w:rPr>
        <w:t xml:space="preserve">Applicants are encouraged to develop proposals that would fund </w:t>
      </w:r>
      <w:r w:rsidRPr="00A01116">
        <w:rPr>
          <w:rFonts w:cstheme="minorHAnsi"/>
          <w:sz w:val="24"/>
          <w:szCs w:val="24"/>
          <w:u w:val="single"/>
        </w:rPr>
        <w:t>one-time</w:t>
      </w:r>
      <w:r w:rsidRPr="00B926CF">
        <w:rPr>
          <w:rFonts w:cstheme="minorHAnsi"/>
          <w:sz w:val="24"/>
          <w:szCs w:val="24"/>
        </w:rPr>
        <w:t xml:space="preserve"> capital initiatives or special projects, which affect the most impacted and disproportionately impacted households in our community, instead of new programs to avoid any associated long-term operating costs. The capital initiatives or special projects are to be of </w:t>
      </w:r>
      <w:r w:rsidR="00A01116">
        <w:rPr>
          <w:rFonts w:cstheme="minorHAnsi"/>
          <w:sz w:val="24"/>
          <w:szCs w:val="24"/>
        </w:rPr>
        <w:t>short</w:t>
      </w:r>
      <w:r w:rsidRPr="00B926CF">
        <w:rPr>
          <w:rFonts w:cstheme="minorHAnsi"/>
          <w:sz w:val="24"/>
          <w:szCs w:val="24"/>
        </w:rPr>
        <w:t xml:space="preserve"> duration and have a stated outcome(s). Grant funds also offer a chance to develop partnerships to address challenges impacting the entire community.</w:t>
      </w:r>
      <w:r>
        <w:rPr>
          <w:rFonts w:cstheme="minorHAnsi"/>
          <w:b/>
          <w:sz w:val="24"/>
          <w:szCs w:val="24"/>
        </w:rPr>
        <w:t xml:space="preserve"> </w:t>
      </w:r>
    </w:p>
    <w:p w14:paraId="3D3715DD" w14:textId="742D199D" w:rsidR="00B926CF" w:rsidRPr="008C4066" w:rsidRDefault="00B926CF" w:rsidP="008C4066">
      <w:pPr>
        <w:rPr>
          <w:rFonts w:cstheme="minorHAnsi"/>
          <w:sz w:val="24"/>
          <w:szCs w:val="24"/>
          <w:u w:val="single"/>
        </w:rPr>
      </w:pPr>
      <w:r w:rsidRPr="0078122A">
        <w:rPr>
          <w:rFonts w:cstheme="minorHAnsi"/>
          <w:sz w:val="24"/>
          <w:szCs w:val="24"/>
          <w:u w:val="single"/>
        </w:rPr>
        <w:t>Award funds shall not be spent on operations and maintenance of the nonprofit organization.</w:t>
      </w:r>
    </w:p>
    <w:p w14:paraId="0E0BD8DC" w14:textId="77777777" w:rsidR="008C4066" w:rsidRDefault="008C4066" w:rsidP="003437C5">
      <w:pPr>
        <w:spacing w:after="0"/>
        <w:jc w:val="both"/>
        <w:rPr>
          <w:rFonts w:cstheme="minorHAnsi"/>
          <w:b/>
          <w:sz w:val="24"/>
          <w:szCs w:val="24"/>
        </w:rPr>
      </w:pPr>
    </w:p>
    <w:p w14:paraId="22E9DF8F" w14:textId="49274FC6" w:rsidR="003437C5" w:rsidRPr="00AD064B" w:rsidRDefault="003437C5" w:rsidP="003437C5">
      <w:pPr>
        <w:spacing w:after="0"/>
        <w:jc w:val="both"/>
        <w:rPr>
          <w:rFonts w:cstheme="minorHAnsi"/>
          <w:b/>
          <w:sz w:val="24"/>
          <w:szCs w:val="24"/>
        </w:rPr>
      </w:pPr>
      <w:r w:rsidRPr="00AD064B">
        <w:rPr>
          <w:rFonts w:cstheme="minorHAnsi"/>
          <w:b/>
          <w:sz w:val="24"/>
          <w:szCs w:val="24"/>
        </w:rPr>
        <w:t>What type</w:t>
      </w:r>
      <w:r w:rsidR="0093184B">
        <w:rPr>
          <w:rFonts w:cstheme="minorHAnsi"/>
          <w:b/>
          <w:sz w:val="24"/>
          <w:szCs w:val="24"/>
        </w:rPr>
        <w:t>s</w:t>
      </w:r>
      <w:r w:rsidRPr="00AD064B">
        <w:rPr>
          <w:rFonts w:cstheme="minorHAnsi"/>
          <w:b/>
          <w:sz w:val="24"/>
          <w:szCs w:val="24"/>
        </w:rPr>
        <w:t xml:space="preserve"> of </w:t>
      </w:r>
      <w:r w:rsidRPr="004D5748">
        <w:rPr>
          <w:rFonts w:cstheme="minorHAnsi"/>
          <w:b/>
          <w:color w:val="FF0000"/>
          <w:sz w:val="24"/>
          <w:szCs w:val="24"/>
          <w:u w:val="single"/>
        </w:rPr>
        <w:t>small business</w:t>
      </w:r>
      <w:r w:rsidR="0093184B" w:rsidRPr="004D5748">
        <w:rPr>
          <w:rFonts w:cstheme="minorHAnsi"/>
          <w:b/>
          <w:color w:val="FF0000"/>
          <w:sz w:val="24"/>
          <w:szCs w:val="24"/>
          <w:u w:val="single"/>
        </w:rPr>
        <w:t>es</w:t>
      </w:r>
      <w:r w:rsidR="0093184B" w:rsidRPr="004D5748">
        <w:rPr>
          <w:rFonts w:cstheme="minorHAnsi"/>
          <w:b/>
          <w:color w:val="FF0000"/>
          <w:sz w:val="24"/>
          <w:szCs w:val="24"/>
        </w:rPr>
        <w:t xml:space="preserve"> </w:t>
      </w:r>
      <w:r w:rsidR="0093184B">
        <w:rPr>
          <w:rFonts w:cstheme="minorHAnsi"/>
          <w:b/>
          <w:sz w:val="24"/>
          <w:szCs w:val="24"/>
        </w:rPr>
        <w:t>are</w:t>
      </w:r>
      <w:r w:rsidRPr="00AD064B">
        <w:rPr>
          <w:rFonts w:cstheme="minorHAnsi"/>
          <w:b/>
          <w:sz w:val="24"/>
          <w:szCs w:val="24"/>
        </w:rPr>
        <w:t xml:space="preserve"> eligible to apply?</w:t>
      </w:r>
    </w:p>
    <w:p w14:paraId="574FAD25" w14:textId="26B2457A" w:rsidR="002565BF" w:rsidRDefault="002565BF" w:rsidP="003437C5">
      <w:pPr>
        <w:spacing w:after="0"/>
        <w:jc w:val="both"/>
        <w:rPr>
          <w:rFonts w:cstheme="minorHAnsi"/>
          <w:sz w:val="24"/>
          <w:szCs w:val="24"/>
        </w:rPr>
      </w:pPr>
    </w:p>
    <w:p w14:paraId="2020156A" w14:textId="12F443D5" w:rsidR="002565BF" w:rsidRDefault="002565BF" w:rsidP="003437C5">
      <w:pPr>
        <w:spacing w:after="0"/>
        <w:jc w:val="both"/>
        <w:rPr>
          <w:rFonts w:cstheme="minorHAnsi"/>
          <w:sz w:val="24"/>
          <w:szCs w:val="24"/>
        </w:rPr>
      </w:pPr>
      <w:r>
        <w:rPr>
          <w:rFonts w:cstheme="minorHAnsi"/>
          <w:sz w:val="24"/>
          <w:szCs w:val="24"/>
        </w:rPr>
        <w:t xml:space="preserve">The small business </w:t>
      </w:r>
      <w:r w:rsidRPr="004A2F92">
        <w:rPr>
          <w:rFonts w:cstheme="minorHAnsi"/>
          <w:sz w:val="24"/>
          <w:szCs w:val="24"/>
        </w:rPr>
        <w:t xml:space="preserve">must meet the </w:t>
      </w:r>
      <w:hyperlink r:id="rId29" w:history="1">
        <w:r w:rsidRPr="004A2F92">
          <w:rPr>
            <w:rStyle w:val="Hyperlink"/>
            <w:rFonts w:cstheme="minorHAnsi"/>
            <w:sz w:val="24"/>
            <w:szCs w:val="24"/>
          </w:rPr>
          <w:t>U.S. Small Business Administration’s small business size standards</w:t>
        </w:r>
      </w:hyperlink>
      <w:r w:rsidRPr="004A2F92">
        <w:rPr>
          <w:rStyle w:val="Hyperlink"/>
          <w:rFonts w:cstheme="minorHAnsi"/>
          <w:sz w:val="24"/>
          <w:szCs w:val="24"/>
        </w:rPr>
        <w:t>.</w:t>
      </w:r>
      <w:r w:rsidRPr="004A2F92">
        <w:rPr>
          <w:rFonts w:cstheme="minorHAnsi"/>
          <w:sz w:val="24"/>
          <w:szCs w:val="24"/>
        </w:rPr>
        <w:t xml:space="preserve"> This is a table of size standards to help small businesses assess their business size. This </w:t>
      </w:r>
      <w:r w:rsidRPr="004A2F92">
        <w:rPr>
          <w:rFonts w:cstheme="minorHAnsi"/>
          <w:sz w:val="24"/>
          <w:szCs w:val="24"/>
        </w:rPr>
        <w:lastRenderedPageBreak/>
        <w:t xml:space="preserve">definition of “size” aligns with the SBA definition of a small business. SBA’s </w:t>
      </w:r>
      <w:r w:rsidRPr="002869EC">
        <w:rPr>
          <w:rFonts w:cstheme="minorHAnsi"/>
          <w:sz w:val="24"/>
          <w:szCs w:val="24"/>
        </w:rPr>
        <w:t>Table of Size Standards</w:t>
      </w:r>
      <w:r w:rsidRPr="004A2F92">
        <w:rPr>
          <w:rFonts w:cstheme="minorHAnsi"/>
          <w:sz w:val="24"/>
          <w:szCs w:val="24"/>
        </w:rPr>
        <w:t xml:space="preserve"> provides definitions for </w:t>
      </w:r>
      <w:hyperlink r:id="rId30" w:history="1">
        <w:r w:rsidRPr="002869EC">
          <w:rPr>
            <w:rStyle w:val="Hyperlink"/>
            <w:rFonts w:cstheme="minorHAnsi"/>
            <w:sz w:val="24"/>
            <w:szCs w:val="24"/>
          </w:rPr>
          <w:t>North American Industry Classification System (NAICS) codes</w:t>
        </w:r>
      </w:hyperlink>
      <w:r w:rsidRPr="004A2F92">
        <w:rPr>
          <w:rFonts w:cstheme="minorHAnsi"/>
          <w:sz w:val="24"/>
          <w:szCs w:val="24"/>
        </w:rPr>
        <w:t>, that vary widely by industry, revenue and employment. It defines small business by firm revenue (ranging from $1 million to over $40 million) and by employment (from 100 to over 1,500 employees). For example, according to the SBA definition, a roofing contractor is defined as a small business if it has annual revenues of $16.5 million or less. But an Asphalt Shingle and Coating Material manufacturer is defined as a small business if it has fewer than 750 employees.</w:t>
      </w:r>
      <w:r>
        <w:rPr>
          <w:rFonts w:cstheme="minorHAnsi"/>
          <w:sz w:val="24"/>
          <w:szCs w:val="24"/>
        </w:rPr>
        <w:t xml:space="preserve"> </w:t>
      </w:r>
    </w:p>
    <w:p w14:paraId="59FB3597" w14:textId="77777777" w:rsidR="00692300" w:rsidRPr="00AD064B" w:rsidRDefault="00692300" w:rsidP="003437C5">
      <w:pPr>
        <w:spacing w:after="0"/>
        <w:jc w:val="both"/>
        <w:rPr>
          <w:rFonts w:cstheme="minorHAnsi"/>
          <w:sz w:val="24"/>
          <w:szCs w:val="24"/>
        </w:rPr>
      </w:pPr>
    </w:p>
    <w:p w14:paraId="35461801" w14:textId="59B84AD0" w:rsidR="003437C5" w:rsidRPr="00AD064B" w:rsidRDefault="003437C5" w:rsidP="007F11D1">
      <w:pPr>
        <w:spacing w:after="0"/>
        <w:jc w:val="both"/>
        <w:rPr>
          <w:rFonts w:cstheme="minorHAnsi"/>
          <w:b/>
          <w:sz w:val="24"/>
          <w:szCs w:val="24"/>
        </w:rPr>
      </w:pPr>
      <w:r w:rsidRPr="00AD064B">
        <w:rPr>
          <w:rFonts w:cstheme="minorHAnsi"/>
          <w:sz w:val="24"/>
          <w:szCs w:val="24"/>
        </w:rPr>
        <w:t xml:space="preserve">Those that must meet the </w:t>
      </w:r>
      <w:r w:rsidRPr="00416938">
        <w:rPr>
          <w:rFonts w:cstheme="minorHAnsi"/>
          <w:sz w:val="24"/>
          <w:szCs w:val="24"/>
        </w:rPr>
        <w:t>U.S. Small Business Administration’s small business size standards</w:t>
      </w:r>
      <w:r w:rsidRPr="00AD064B">
        <w:rPr>
          <w:rFonts w:cstheme="minorHAnsi"/>
          <w:sz w:val="24"/>
          <w:szCs w:val="24"/>
        </w:rPr>
        <w:t>. The small business must be headquartered within the municipal boundaries of the City, as of March 3, 2021</w:t>
      </w:r>
      <w:r w:rsidR="002565BF">
        <w:rPr>
          <w:rFonts w:cstheme="minorHAnsi"/>
          <w:sz w:val="24"/>
          <w:szCs w:val="24"/>
        </w:rPr>
        <w:t>.</w:t>
      </w:r>
      <w:r w:rsidRPr="00AD064B">
        <w:rPr>
          <w:rFonts w:cstheme="minorHAnsi"/>
          <w:sz w:val="24"/>
          <w:szCs w:val="24"/>
        </w:rPr>
        <w:t xml:space="preserve"> </w:t>
      </w:r>
    </w:p>
    <w:p w14:paraId="6C76352E" w14:textId="340C435D" w:rsidR="002565BF" w:rsidRDefault="002565BF" w:rsidP="00542483">
      <w:pPr>
        <w:spacing w:after="0"/>
        <w:jc w:val="both"/>
        <w:rPr>
          <w:rFonts w:cstheme="minorHAnsi"/>
          <w:sz w:val="24"/>
          <w:szCs w:val="24"/>
        </w:rPr>
      </w:pPr>
    </w:p>
    <w:p w14:paraId="65CBC792" w14:textId="77777777" w:rsidR="00692300" w:rsidRDefault="002565BF" w:rsidP="002565BF">
      <w:pPr>
        <w:spacing w:after="0"/>
        <w:jc w:val="both"/>
        <w:rPr>
          <w:rFonts w:cstheme="minorHAnsi"/>
          <w:sz w:val="24"/>
          <w:szCs w:val="24"/>
        </w:rPr>
      </w:pPr>
      <w:r w:rsidRPr="00B926CF">
        <w:rPr>
          <w:rFonts w:cstheme="minorHAnsi"/>
          <w:sz w:val="24"/>
          <w:szCs w:val="24"/>
        </w:rPr>
        <w:t xml:space="preserve">Applicants are encouraged to develop proposals that would fund </w:t>
      </w:r>
      <w:r w:rsidRPr="009C429C">
        <w:rPr>
          <w:rFonts w:cstheme="minorHAnsi"/>
          <w:sz w:val="24"/>
          <w:szCs w:val="24"/>
          <w:u w:val="single"/>
        </w:rPr>
        <w:t>one-time</w:t>
      </w:r>
      <w:r w:rsidRPr="00B926CF">
        <w:rPr>
          <w:rFonts w:cstheme="minorHAnsi"/>
          <w:sz w:val="24"/>
          <w:szCs w:val="24"/>
        </w:rPr>
        <w:t xml:space="preserve"> capital initiatives or special projects, which affect the most impacted and disproportionately impacted households in our community, instead of new programs to avoid any associated long-term operating costs. The capital initiatives or special projects are to be of limited duration and have a stated outcome(s). Grant funds also offer a chance to develop partnerships to address challenges impacting the entire community.</w:t>
      </w:r>
      <w:r>
        <w:rPr>
          <w:rFonts w:cstheme="minorHAnsi"/>
          <w:sz w:val="24"/>
          <w:szCs w:val="24"/>
        </w:rPr>
        <w:t xml:space="preserve"> </w:t>
      </w:r>
    </w:p>
    <w:p w14:paraId="79E47148" w14:textId="77777777" w:rsidR="00692300" w:rsidRDefault="00692300" w:rsidP="002565BF">
      <w:pPr>
        <w:spacing w:after="0"/>
        <w:jc w:val="both"/>
        <w:rPr>
          <w:rFonts w:cstheme="minorHAnsi"/>
          <w:sz w:val="24"/>
          <w:szCs w:val="24"/>
        </w:rPr>
      </w:pPr>
    </w:p>
    <w:p w14:paraId="30CC601B" w14:textId="55B41DB4" w:rsidR="002565BF" w:rsidRPr="0078122A" w:rsidRDefault="002565BF" w:rsidP="002565BF">
      <w:pPr>
        <w:spacing w:after="0"/>
        <w:jc w:val="both"/>
        <w:rPr>
          <w:rFonts w:cstheme="minorHAnsi"/>
          <w:b/>
          <w:sz w:val="24"/>
          <w:szCs w:val="24"/>
          <w:u w:val="single"/>
        </w:rPr>
      </w:pPr>
      <w:r w:rsidRPr="0078122A">
        <w:rPr>
          <w:rFonts w:cstheme="minorHAnsi"/>
          <w:sz w:val="24"/>
          <w:szCs w:val="24"/>
          <w:u w:val="single"/>
        </w:rPr>
        <w:t xml:space="preserve">Award funds shall not be spent on operations and maintenance of the small business. </w:t>
      </w:r>
    </w:p>
    <w:p w14:paraId="4C264B8C" w14:textId="77777777" w:rsidR="008C4066" w:rsidRPr="00AD064B" w:rsidRDefault="008C4066" w:rsidP="00542483">
      <w:pPr>
        <w:spacing w:after="0"/>
        <w:jc w:val="both"/>
        <w:rPr>
          <w:rFonts w:cstheme="minorHAnsi"/>
          <w:sz w:val="24"/>
          <w:szCs w:val="24"/>
        </w:rPr>
      </w:pPr>
    </w:p>
    <w:p w14:paraId="2DD75461" w14:textId="77777777" w:rsidR="008C4066" w:rsidRDefault="008C4066" w:rsidP="00542483">
      <w:pPr>
        <w:spacing w:after="0"/>
        <w:jc w:val="both"/>
        <w:rPr>
          <w:rFonts w:cstheme="minorHAnsi"/>
          <w:b/>
          <w:sz w:val="24"/>
          <w:szCs w:val="24"/>
        </w:rPr>
      </w:pPr>
    </w:p>
    <w:p w14:paraId="1014EBBF" w14:textId="778B15FC" w:rsidR="0067160B" w:rsidRPr="00AD064B" w:rsidRDefault="00785E77" w:rsidP="00542483">
      <w:pPr>
        <w:spacing w:after="0"/>
        <w:jc w:val="both"/>
        <w:rPr>
          <w:rFonts w:cstheme="minorHAnsi"/>
          <w:b/>
          <w:sz w:val="24"/>
          <w:szCs w:val="24"/>
        </w:rPr>
      </w:pPr>
      <w:r w:rsidRPr="00AD064B">
        <w:rPr>
          <w:rFonts w:cstheme="minorHAnsi"/>
          <w:b/>
          <w:sz w:val="24"/>
          <w:szCs w:val="24"/>
        </w:rPr>
        <w:t>What type</w:t>
      </w:r>
      <w:r w:rsidR="00A61351" w:rsidRPr="00AD064B">
        <w:rPr>
          <w:rFonts w:cstheme="minorHAnsi"/>
          <w:b/>
          <w:sz w:val="24"/>
          <w:szCs w:val="24"/>
        </w:rPr>
        <w:t xml:space="preserve"> of projects </w:t>
      </w:r>
      <w:r w:rsidR="004354CB" w:rsidRPr="00AD064B">
        <w:rPr>
          <w:rFonts w:cstheme="minorHAnsi"/>
          <w:b/>
          <w:sz w:val="24"/>
          <w:szCs w:val="24"/>
        </w:rPr>
        <w:t xml:space="preserve">would be permitted </w:t>
      </w:r>
      <w:r w:rsidR="00450B03" w:rsidRPr="00AD064B">
        <w:rPr>
          <w:rFonts w:cstheme="minorHAnsi"/>
          <w:b/>
          <w:sz w:val="24"/>
          <w:szCs w:val="24"/>
        </w:rPr>
        <w:t>for</w:t>
      </w:r>
      <w:r w:rsidR="004354CB" w:rsidRPr="00AD064B">
        <w:rPr>
          <w:rFonts w:cstheme="minorHAnsi"/>
          <w:b/>
          <w:sz w:val="24"/>
          <w:szCs w:val="24"/>
        </w:rPr>
        <w:t xml:space="preserve"> </w:t>
      </w:r>
      <w:r w:rsidR="00A61351" w:rsidRPr="00AD064B">
        <w:rPr>
          <w:rFonts w:cstheme="minorHAnsi"/>
          <w:b/>
          <w:sz w:val="24"/>
          <w:szCs w:val="24"/>
        </w:rPr>
        <w:t xml:space="preserve">eligible </w:t>
      </w:r>
      <w:r w:rsidRPr="00AD064B">
        <w:rPr>
          <w:rFonts w:cstheme="minorHAnsi"/>
          <w:b/>
          <w:sz w:val="24"/>
          <w:szCs w:val="24"/>
        </w:rPr>
        <w:t>small businesses</w:t>
      </w:r>
      <w:r w:rsidR="004354CB" w:rsidRPr="00AD064B">
        <w:rPr>
          <w:rFonts w:cstheme="minorHAnsi"/>
          <w:b/>
          <w:sz w:val="24"/>
          <w:szCs w:val="24"/>
        </w:rPr>
        <w:t>, under this grant</w:t>
      </w:r>
      <w:r w:rsidRPr="00AD064B">
        <w:rPr>
          <w:rFonts w:cstheme="minorHAnsi"/>
          <w:b/>
          <w:sz w:val="24"/>
          <w:szCs w:val="24"/>
        </w:rPr>
        <w:t>?</w:t>
      </w:r>
    </w:p>
    <w:p w14:paraId="5ED447B2" w14:textId="54420F8C" w:rsidR="00785E77" w:rsidRPr="00AD064B" w:rsidRDefault="00785E77" w:rsidP="00542483">
      <w:pPr>
        <w:spacing w:after="0"/>
        <w:jc w:val="both"/>
        <w:rPr>
          <w:rFonts w:cstheme="minorHAnsi"/>
          <w:sz w:val="24"/>
          <w:szCs w:val="24"/>
        </w:rPr>
      </w:pPr>
      <w:r w:rsidRPr="00AD064B">
        <w:rPr>
          <w:rFonts w:cstheme="minorHAnsi"/>
          <w:sz w:val="24"/>
          <w:szCs w:val="24"/>
        </w:rPr>
        <w:t xml:space="preserve"> </w:t>
      </w:r>
    </w:p>
    <w:p w14:paraId="2CF37FDD" w14:textId="5372D892" w:rsidR="00356233" w:rsidRPr="00AD064B" w:rsidRDefault="00785E77" w:rsidP="00356233">
      <w:pPr>
        <w:spacing w:after="0"/>
        <w:jc w:val="both"/>
        <w:rPr>
          <w:rFonts w:cstheme="minorHAnsi"/>
          <w:i/>
          <w:sz w:val="24"/>
          <w:szCs w:val="24"/>
        </w:rPr>
      </w:pPr>
      <w:r w:rsidRPr="00AD064B">
        <w:rPr>
          <w:rFonts w:cstheme="minorHAnsi"/>
          <w:sz w:val="24"/>
          <w:szCs w:val="24"/>
        </w:rPr>
        <w:t xml:space="preserve">According to Treasury’s </w:t>
      </w:r>
      <w:hyperlink r:id="rId31" w:history="1">
        <w:r w:rsidRPr="00AD064B">
          <w:rPr>
            <w:rStyle w:val="Hyperlink"/>
            <w:rFonts w:cstheme="minorHAnsi"/>
            <w:sz w:val="24"/>
            <w:szCs w:val="24"/>
          </w:rPr>
          <w:t>Final Rule</w:t>
        </w:r>
      </w:hyperlink>
      <w:r w:rsidRPr="00AD064B">
        <w:rPr>
          <w:rFonts w:cstheme="minorHAnsi"/>
          <w:sz w:val="24"/>
          <w:szCs w:val="24"/>
        </w:rPr>
        <w:t xml:space="preserve">, page 420 </w:t>
      </w:r>
      <w:r w:rsidR="00356233" w:rsidRPr="00AD064B">
        <w:rPr>
          <w:rFonts w:cstheme="minorHAnsi"/>
          <w:sz w:val="24"/>
          <w:szCs w:val="24"/>
        </w:rPr>
        <w:t>describes broad uses of ARP</w:t>
      </w:r>
      <w:r w:rsidR="004062C2">
        <w:rPr>
          <w:rFonts w:cstheme="minorHAnsi"/>
          <w:sz w:val="24"/>
          <w:szCs w:val="24"/>
        </w:rPr>
        <w:t>A</w:t>
      </w:r>
      <w:r w:rsidR="00356233" w:rsidRPr="00AD064B">
        <w:rPr>
          <w:rFonts w:cstheme="minorHAnsi"/>
          <w:sz w:val="24"/>
          <w:szCs w:val="24"/>
        </w:rPr>
        <w:t xml:space="preserve"> funds including: </w:t>
      </w:r>
      <w:r w:rsidR="00356233" w:rsidRPr="00AD064B">
        <w:rPr>
          <w:rFonts w:cstheme="minorHAnsi"/>
          <w:i/>
          <w:sz w:val="24"/>
          <w:szCs w:val="24"/>
        </w:rPr>
        <w:t>1)</w:t>
      </w:r>
      <w:r w:rsidR="00356233" w:rsidRPr="00AD064B">
        <w:rPr>
          <w:rFonts w:cstheme="minorHAnsi"/>
          <w:sz w:val="24"/>
          <w:szCs w:val="24"/>
        </w:rPr>
        <w:t xml:space="preserve"> </w:t>
      </w:r>
      <w:r w:rsidR="00356233" w:rsidRPr="00AD064B">
        <w:rPr>
          <w:rFonts w:cstheme="minorHAnsi"/>
          <w:i/>
          <w:sz w:val="24"/>
          <w:szCs w:val="24"/>
        </w:rPr>
        <w:t>Programs, services, or capital expenditures that respond to the negative economic impacts of the COVID-19 public health emergency, including loans or grants to mitigate financial hardship such as declines in revenues or impacts of periods of business closure, or providing technical assistance; and (2) A program, service, capital expenditure, or other assistance that responds to disproportionately impacted small businesses, including rehabilitation of commercial properties; storefront and façade improvements; technical assistance, business incubators, and grants for</w:t>
      </w:r>
    </w:p>
    <w:p w14:paraId="055B3E6A" w14:textId="6AFC6A2B" w:rsidR="00785E77" w:rsidRPr="00AD064B" w:rsidRDefault="00356233" w:rsidP="00356233">
      <w:pPr>
        <w:spacing w:after="0"/>
        <w:jc w:val="both"/>
        <w:rPr>
          <w:rFonts w:cstheme="minorHAnsi"/>
          <w:i/>
          <w:sz w:val="24"/>
          <w:szCs w:val="24"/>
        </w:rPr>
      </w:pPr>
      <w:r w:rsidRPr="00AD064B">
        <w:rPr>
          <w:rFonts w:cstheme="minorHAnsi"/>
          <w:i/>
          <w:sz w:val="24"/>
          <w:szCs w:val="24"/>
        </w:rPr>
        <w:t>start-ups or expansion costs for small businesses; and programs or services to support micro-businesses.</w:t>
      </w:r>
    </w:p>
    <w:p w14:paraId="7A507BD8" w14:textId="77777777" w:rsidR="002565BF" w:rsidRPr="00AD064B" w:rsidRDefault="002565BF" w:rsidP="001026DB">
      <w:pPr>
        <w:spacing w:after="0"/>
        <w:jc w:val="both"/>
        <w:rPr>
          <w:rFonts w:cstheme="minorHAnsi"/>
          <w:sz w:val="24"/>
          <w:szCs w:val="24"/>
        </w:rPr>
      </w:pPr>
    </w:p>
    <w:p w14:paraId="257F5652" w14:textId="77777777" w:rsidR="008C4066" w:rsidRDefault="008C4066" w:rsidP="001026DB">
      <w:pPr>
        <w:spacing w:after="0"/>
        <w:jc w:val="both"/>
        <w:rPr>
          <w:rFonts w:cstheme="minorHAnsi"/>
          <w:b/>
          <w:sz w:val="24"/>
          <w:szCs w:val="24"/>
        </w:rPr>
      </w:pPr>
    </w:p>
    <w:p w14:paraId="54E5C072" w14:textId="6DC05663" w:rsidR="001026DB" w:rsidRPr="00AD064B" w:rsidRDefault="00B6655D" w:rsidP="001026DB">
      <w:pPr>
        <w:spacing w:after="0"/>
        <w:jc w:val="both"/>
        <w:rPr>
          <w:rFonts w:cstheme="minorHAnsi"/>
          <w:b/>
          <w:sz w:val="24"/>
          <w:szCs w:val="24"/>
        </w:rPr>
      </w:pPr>
      <w:r w:rsidRPr="00AD064B">
        <w:rPr>
          <w:rFonts w:cstheme="minorHAnsi"/>
          <w:b/>
          <w:sz w:val="24"/>
          <w:szCs w:val="24"/>
        </w:rPr>
        <w:t>What are the ineligible uses of ARP</w:t>
      </w:r>
      <w:r w:rsidR="004062C2">
        <w:rPr>
          <w:rFonts w:cstheme="minorHAnsi"/>
          <w:b/>
          <w:sz w:val="24"/>
          <w:szCs w:val="24"/>
        </w:rPr>
        <w:t>A</w:t>
      </w:r>
      <w:r w:rsidRPr="00AD064B">
        <w:rPr>
          <w:rFonts w:cstheme="minorHAnsi"/>
          <w:b/>
          <w:sz w:val="24"/>
          <w:szCs w:val="24"/>
        </w:rPr>
        <w:t xml:space="preserve"> Community Grant funding prohibited under federal law? </w:t>
      </w:r>
    </w:p>
    <w:p w14:paraId="0D14B2B4" w14:textId="77777777" w:rsidR="001026DB" w:rsidRPr="00AD064B" w:rsidRDefault="001026DB" w:rsidP="001026DB">
      <w:pPr>
        <w:spacing w:after="0"/>
        <w:jc w:val="both"/>
        <w:rPr>
          <w:rFonts w:cstheme="minorHAnsi"/>
          <w:sz w:val="24"/>
          <w:szCs w:val="24"/>
        </w:rPr>
      </w:pPr>
    </w:p>
    <w:p w14:paraId="35F9CFEA" w14:textId="33B499F4" w:rsidR="001026DB" w:rsidRPr="00AD064B" w:rsidRDefault="001026DB" w:rsidP="00542483">
      <w:pPr>
        <w:spacing w:after="0"/>
        <w:jc w:val="both"/>
        <w:rPr>
          <w:rFonts w:cstheme="minorHAnsi"/>
          <w:sz w:val="24"/>
          <w:szCs w:val="24"/>
        </w:rPr>
      </w:pPr>
      <w:r w:rsidRPr="00AD064B">
        <w:rPr>
          <w:rFonts w:cstheme="minorHAnsi"/>
          <w:sz w:val="24"/>
          <w:szCs w:val="24"/>
        </w:rPr>
        <w:t>Deposits into pension funds</w:t>
      </w:r>
      <w:r w:rsidR="00B6655D" w:rsidRPr="00AD064B">
        <w:rPr>
          <w:rFonts w:cstheme="minorHAnsi"/>
          <w:sz w:val="24"/>
          <w:szCs w:val="24"/>
        </w:rPr>
        <w:t xml:space="preserve">; </w:t>
      </w:r>
      <w:r w:rsidRPr="00AD064B">
        <w:rPr>
          <w:rFonts w:cstheme="minorHAnsi"/>
          <w:sz w:val="24"/>
          <w:szCs w:val="24"/>
        </w:rPr>
        <w:t>Payment of legal settlements or judgements</w:t>
      </w:r>
      <w:r w:rsidR="00B6655D" w:rsidRPr="00AD064B">
        <w:rPr>
          <w:rFonts w:cstheme="minorHAnsi"/>
          <w:sz w:val="24"/>
          <w:szCs w:val="24"/>
        </w:rPr>
        <w:t xml:space="preserve">; </w:t>
      </w:r>
      <w:r w:rsidRPr="00AD064B">
        <w:rPr>
          <w:rFonts w:cstheme="minorHAnsi"/>
          <w:sz w:val="24"/>
          <w:szCs w:val="24"/>
        </w:rPr>
        <w:t>Matching funds for other Federal Grants</w:t>
      </w:r>
      <w:r w:rsidR="00B6655D" w:rsidRPr="00AD064B">
        <w:rPr>
          <w:rFonts w:cstheme="minorHAnsi"/>
          <w:sz w:val="24"/>
          <w:szCs w:val="24"/>
        </w:rPr>
        <w:t xml:space="preserve">; </w:t>
      </w:r>
      <w:r w:rsidRPr="00AD064B">
        <w:rPr>
          <w:rFonts w:cstheme="minorHAnsi"/>
          <w:sz w:val="24"/>
          <w:szCs w:val="24"/>
        </w:rPr>
        <w:t>Payment of Debt</w:t>
      </w:r>
      <w:r w:rsidR="00B6655D" w:rsidRPr="00AD064B">
        <w:rPr>
          <w:rFonts w:cstheme="minorHAnsi"/>
          <w:sz w:val="24"/>
          <w:szCs w:val="24"/>
        </w:rPr>
        <w:t xml:space="preserve">; </w:t>
      </w:r>
      <w:r w:rsidR="004062C2">
        <w:rPr>
          <w:rFonts w:cstheme="minorHAnsi"/>
          <w:sz w:val="24"/>
          <w:szCs w:val="24"/>
        </w:rPr>
        <w:t xml:space="preserve">and </w:t>
      </w:r>
      <w:r w:rsidRPr="00AD064B">
        <w:rPr>
          <w:rFonts w:cstheme="minorHAnsi"/>
          <w:sz w:val="24"/>
          <w:szCs w:val="24"/>
        </w:rPr>
        <w:t>Deposits into Financial reserves, stabilization or rainy-day funds</w:t>
      </w:r>
      <w:r w:rsidR="004062C2">
        <w:rPr>
          <w:rFonts w:cstheme="minorHAnsi"/>
          <w:sz w:val="24"/>
          <w:szCs w:val="24"/>
        </w:rPr>
        <w:t>.</w:t>
      </w:r>
    </w:p>
    <w:p w14:paraId="55486208" w14:textId="77777777" w:rsidR="001026DB" w:rsidRPr="00AD064B" w:rsidRDefault="001026DB" w:rsidP="00542483">
      <w:pPr>
        <w:spacing w:after="0"/>
        <w:jc w:val="both"/>
        <w:rPr>
          <w:rFonts w:cstheme="minorHAnsi"/>
          <w:sz w:val="24"/>
          <w:szCs w:val="24"/>
        </w:rPr>
      </w:pPr>
    </w:p>
    <w:p w14:paraId="58DB951C" w14:textId="7A62E8FA" w:rsidR="00B14FF2" w:rsidRPr="00AD064B" w:rsidRDefault="0084643B" w:rsidP="0084643B">
      <w:pPr>
        <w:spacing w:after="0"/>
        <w:jc w:val="both"/>
        <w:rPr>
          <w:rFonts w:cstheme="minorHAnsi"/>
          <w:b/>
          <w:sz w:val="24"/>
          <w:szCs w:val="24"/>
        </w:rPr>
      </w:pPr>
      <w:r w:rsidRPr="00AD064B">
        <w:rPr>
          <w:rFonts w:cstheme="minorHAnsi"/>
          <w:b/>
          <w:sz w:val="24"/>
          <w:szCs w:val="24"/>
        </w:rPr>
        <w:lastRenderedPageBreak/>
        <w:t>Are faith-based organizations allowed to apply?</w:t>
      </w:r>
    </w:p>
    <w:p w14:paraId="06DC81D5" w14:textId="77777777" w:rsidR="00B14FF2" w:rsidRPr="00AD064B" w:rsidRDefault="00B14FF2" w:rsidP="0084643B">
      <w:pPr>
        <w:spacing w:after="0"/>
        <w:jc w:val="both"/>
        <w:rPr>
          <w:rFonts w:cstheme="minorHAnsi"/>
          <w:sz w:val="24"/>
          <w:szCs w:val="24"/>
        </w:rPr>
      </w:pPr>
    </w:p>
    <w:p w14:paraId="4B39FC5F" w14:textId="2737795A" w:rsidR="0084643B" w:rsidRPr="00AD064B" w:rsidRDefault="0084643B" w:rsidP="0084643B">
      <w:pPr>
        <w:spacing w:after="0"/>
        <w:jc w:val="both"/>
        <w:rPr>
          <w:rFonts w:cstheme="minorHAnsi"/>
          <w:sz w:val="24"/>
          <w:szCs w:val="24"/>
        </w:rPr>
      </w:pPr>
      <w:r w:rsidRPr="00AD064B">
        <w:rPr>
          <w:rFonts w:cstheme="minorHAnsi"/>
          <w:sz w:val="24"/>
          <w:szCs w:val="24"/>
        </w:rPr>
        <w:t>Yes, faith-based organizations are eligible to apply, with proof of tax-exempt</w:t>
      </w:r>
      <w:r w:rsidR="00B14FF2" w:rsidRPr="00AD064B">
        <w:rPr>
          <w:rFonts w:cstheme="minorHAnsi"/>
          <w:sz w:val="24"/>
          <w:szCs w:val="24"/>
        </w:rPr>
        <w:t xml:space="preserve"> </w:t>
      </w:r>
      <w:r w:rsidRPr="00AD064B">
        <w:rPr>
          <w:rFonts w:cstheme="minorHAnsi"/>
          <w:sz w:val="24"/>
          <w:szCs w:val="24"/>
        </w:rPr>
        <w:t>status</w:t>
      </w:r>
      <w:r w:rsidR="00B14FF2" w:rsidRPr="00AD064B">
        <w:rPr>
          <w:rFonts w:cstheme="minorHAnsi"/>
          <w:sz w:val="24"/>
          <w:szCs w:val="24"/>
        </w:rPr>
        <w:t>.</w:t>
      </w:r>
    </w:p>
    <w:p w14:paraId="2C344EDD" w14:textId="1637289F" w:rsidR="007C372C" w:rsidRPr="00AD064B" w:rsidRDefault="007C372C" w:rsidP="00542483">
      <w:pPr>
        <w:spacing w:after="0"/>
        <w:jc w:val="both"/>
        <w:rPr>
          <w:rFonts w:cstheme="minorHAnsi"/>
          <w:sz w:val="24"/>
          <w:szCs w:val="24"/>
        </w:rPr>
      </w:pPr>
    </w:p>
    <w:p w14:paraId="4DDBBA4E" w14:textId="0682EC82" w:rsidR="00B14FF2" w:rsidRPr="00AD064B" w:rsidRDefault="00B14FF2" w:rsidP="00B14FF2">
      <w:pPr>
        <w:spacing w:after="0"/>
        <w:jc w:val="both"/>
        <w:rPr>
          <w:rFonts w:cstheme="minorHAnsi"/>
          <w:b/>
          <w:sz w:val="24"/>
          <w:szCs w:val="24"/>
        </w:rPr>
      </w:pPr>
      <w:r w:rsidRPr="00AD064B">
        <w:rPr>
          <w:rFonts w:cstheme="minorHAnsi"/>
          <w:b/>
          <w:sz w:val="24"/>
          <w:szCs w:val="24"/>
        </w:rPr>
        <w:t xml:space="preserve">How will </w:t>
      </w:r>
      <w:r w:rsidR="0009446D">
        <w:rPr>
          <w:rFonts w:cstheme="minorHAnsi"/>
          <w:b/>
          <w:sz w:val="24"/>
          <w:szCs w:val="24"/>
        </w:rPr>
        <w:t>a</w:t>
      </w:r>
      <w:r w:rsidRPr="00AD064B">
        <w:rPr>
          <w:rFonts w:cstheme="minorHAnsi"/>
          <w:b/>
          <w:sz w:val="24"/>
          <w:szCs w:val="24"/>
        </w:rPr>
        <w:t>pplications be submitted? What if I cannot use the on-line system?</w:t>
      </w:r>
    </w:p>
    <w:p w14:paraId="554B159A" w14:textId="77777777" w:rsidR="00B14FF2" w:rsidRPr="00AD064B" w:rsidRDefault="00B14FF2" w:rsidP="00B14FF2">
      <w:pPr>
        <w:spacing w:after="0"/>
        <w:jc w:val="both"/>
        <w:rPr>
          <w:rFonts w:cstheme="minorHAnsi"/>
          <w:b/>
          <w:sz w:val="24"/>
          <w:szCs w:val="24"/>
        </w:rPr>
      </w:pPr>
    </w:p>
    <w:p w14:paraId="5A96DBE5" w14:textId="6B92C3FE" w:rsidR="00CC45CA" w:rsidRPr="00AD064B" w:rsidRDefault="00B14FF2" w:rsidP="00CC45CA">
      <w:pPr>
        <w:spacing w:after="0"/>
        <w:jc w:val="both"/>
        <w:rPr>
          <w:rFonts w:cstheme="minorHAnsi"/>
          <w:sz w:val="24"/>
          <w:szCs w:val="24"/>
        </w:rPr>
      </w:pPr>
      <w:r w:rsidRPr="00AD064B">
        <w:rPr>
          <w:rFonts w:cstheme="minorHAnsi"/>
          <w:sz w:val="24"/>
          <w:szCs w:val="24"/>
        </w:rPr>
        <w:t xml:space="preserve">Applications will be available and may be submitted through the City of Muskegon’s </w:t>
      </w:r>
      <w:hyperlink r:id="rId32" w:history="1">
        <w:r w:rsidRPr="00AD064B">
          <w:rPr>
            <w:rStyle w:val="Hyperlink"/>
            <w:rFonts w:cstheme="minorHAnsi"/>
            <w:sz w:val="24"/>
            <w:szCs w:val="24"/>
          </w:rPr>
          <w:t>website</w:t>
        </w:r>
      </w:hyperlink>
      <w:r w:rsidRPr="00AD064B">
        <w:rPr>
          <w:rFonts w:cstheme="minorHAnsi"/>
          <w:sz w:val="24"/>
          <w:szCs w:val="24"/>
        </w:rPr>
        <w:t xml:space="preserve">. </w:t>
      </w:r>
    </w:p>
    <w:p w14:paraId="5DEBA14F" w14:textId="2576FF3E" w:rsidR="00CC45CA" w:rsidRPr="00AD064B" w:rsidRDefault="00B14FF2" w:rsidP="00CC45CA">
      <w:pPr>
        <w:spacing w:after="0"/>
        <w:jc w:val="both"/>
        <w:rPr>
          <w:rFonts w:cstheme="minorHAnsi"/>
          <w:sz w:val="24"/>
          <w:szCs w:val="24"/>
        </w:rPr>
      </w:pPr>
      <w:r w:rsidRPr="00AD064B">
        <w:rPr>
          <w:rFonts w:cstheme="minorHAnsi"/>
          <w:sz w:val="24"/>
          <w:szCs w:val="24"/>
        </w:rPr>
        <w:t>This is the only way to submit applications. If you need a</w:t>
      </w:r>
      <w:r w:rsidR="00CC45CA" w:rsidRPr="00AD064B">
        <w:rPr>
          <w:rFonts w:cstheme="minorHAnsi"/>
          <w:sz w:val="24"/>
          <w:szCs w:val="24"/>
        </w:rPr>
        <w:t xml:space="preserve"> </w:t>
      </w:r>
      <w:r w:rsidRPr="00AD064B">
        <w:rPr>
          <w:rFonts w:cstheme="minorHAnsi"/>
          <w:sz w:val="24"/>
          <w:szCs w:val="24"/>
        </w:rPr>
        <w:t>special accommodation,</w:t>
      </w:r>
      <w:r w:rsidR="00CC45CA" w:rsidRPr="00AD064B">
        <w:rPr>
          <w:rFonts w:cstheme="minorHAnsi"/>
          <w:sz w:val="24"/>
          <w:szCs w:val="24"/>
        </w:rPr>
        <w:t xml:space="preserve"> please email </w:t>
      </w:r>
      <w:r w:rsidR="00CC45CA" w:rsidRPr="00AD0324">
        <w:rPr>
          <w:rFonts w:cstheme="minorHAnsi"/>
          <w:sz w:val="24"/>
          <w:szCs w:val="24"/>
        </w:rPr>
        <w:t>CityARP</w:t>
      </w:r>
      <w:r w:rsidR="00AD0324" w:rsidRPr="00AD0324">
        <w:rPr>
          <w:rFonts w:cstheme="minorHAnsi"/>
          <w:sz w:val="24"/>
          <w:szCs w:val="24"/>
        </w:rPr>
        <w:t>A</w:t>
      </w:r>
      <w:r w:rsidR="00CC45CA" w:rsidRPr="00AD0324">
        <w:rPr>
          <w:rFonts w:cstheme="minorHAnsi"/>
          <w:sz w:val="24"/>
          <w:szCs w:val="24"/>
        </w:rPr>
        <w:t>Grant@shorelinecity.com</w:t>
      </w:r>
      <w:r w:rsidR="00CC45CA" w:rsidRPr="00AD064B">
        <w:rPr>
          <w:rFonts w:cstheme="minorHAnsi"/>
          <w:sz w:val="24"/>
          <w:szCs w:val="24"/>
        </w:rPr>
        <w:t xml:space="preserve"> for assistance or contact the City at </w:t>
      </w:r>
      <w:r w:rsidR="00CC45CA" w:rsidRPr="00AD0324">
        <w:rPr>
          <w:rFonts w:cstheme="minorHAnsi"/>
          <w:sz w:val="24"/>
          <w:szCs w:val="24"/>
        </w:rPr>
        <w:t>231-724-670</w:t>
      </w:r>
      <w:r w:rsidR="00AB3958">
        <w:rPr>
          <w:rFonts w:cstheme="minorHAnsi"/>
          <w:sz w:val="24"/>
          <w:szCs w:val="24"/>
        </w:rPr>
        <w:t>2</w:t>
      </w:r>
      <w:r w:rsidR="00CC45CA" w:rsidRPr="00AD064B">
        <w:rPr>
          <w:rFonts w:cstheme="minorHAnsi"/>
          <w:sz w:val="24"/>
          <w:szCs w:val="24"/>
        </w:rPr>
        <w:t xml:space="preserve">. </w:t>
      </w:r>
    </w:p>
    <w:p w14:paraId="23F8B615" w14:textId="176E13E1" w:rsidR="00E4092F" w:rsidRPr="00AD064B" w:rsidRDefault="00E4092F" w:rsidP="00CC45CA">
      <w:pPr>
        <w:spacing w:after="0"/>
        <w:jc w:val="both"/>
        <w:rPr>
          <w:rFonts w:cstheme="minorHAnsi"/>
          <w:sz w:val="24"/>
          <w:szCs w:val="24"/>
        </w:rPr>
      </w:pPr>
    </w:p>
    <w:p w14:paraId="6A9DF56E" w14:textId="556C5A37" w:rsidR="00E4092F" w:rsidRPr="00AD064B" w:rsidRDefault="00E4092F" w:rsidP="00E4092F">
      <w:pPr>
        <w:spacing w:after="0"/>
        <w:jc w:val="both"/>
        <w:rPr>
          <w:rFonts w:cstheme="minorHAnsi"/>
          <w:b/>
          <w:sz w:val="24"/>
          <w:szCs w:val="24"/>
        </w:rPr>
      </w:pPr>
      <w:r w:rsidRPr="00AD064B">
        <w:rPr>
          <w:rFonts w:cstheme="minorHAnsi"/>
          <w:b/>
          <w:sz w:val="24"/>
          <w:szCs w:val="24"/>
        </w:rPr>
        <w:t>Once the application is submitted online, will we receive a confirmation from the city?</w:t>
      </w:r>
    </w:p>
    <w:p w14:paraId="492ED5B0" w14:textId="77777777" w:rsidR="00E4092F" w:rsidRPr="00AD064B" w:rsidRDefault="00E4092F" w:rsidP="00E4092F">
      <w:pPr>
        <w:spacing w:after="0"/>
        <w:jc w:val="both"/>
        <w:rPr>
          <w:rFonts w:cstheme="minorHAnsi"/>
          <w:sz w:val="24"/>
          <w:szCs w:val="24"/>
        </w:rPr>
      </w:pPr>
    </w:p>
    <w:p w14:paraId="74FD66D1" w14:textId="57C39F94" w:rsidR="00E4092F" w:rsidRPr="00AD064B" w:rsidRDefault="00E4092F" w:rsidP="00E4092F">
      <w:pPr>
        <w:spacing w:after="0"/>
        <w:jc w:val="both"/>
        <w:rPr>
          <w:rFonts w:cstheme="minorHAnsi"/>
          <w:sz w:val="24"/>
          <w:szCs w:val="24"/>
        </w:rPr>
      </w:pPr>
      <w:r w:rsidRPr="00AD064B">
        <w:rPr>
          <w:rFonts w:cstheme="minorHAnsi"/>
          <w:sz w:val="24"/>
          <w:szCs w:val="24"/>
        </w:rPr>
        <w:t>Yes, once your application is submitted, there will be an email confirmation sent to the assigned staff person. If you do not receive a confirmation, ensure all required fields have been completed, save again, and the Submit button should pop up. Click on the Submit button and then check your email for a confirmation. Be sure to check trash, spam, other, or junk folders.</w:t>
      </w:r>
    </w:p>
    <w:p w14:paraId="5711B8CE" w14:textId="556AEBE0" w:rsidR="00CC45CA" w:rsidRPr="00AD064B" w:rsidRDefault="00CC45CA" w:rsidP="00B14FF2">
      <w:pPr>
        <w:spacing w:after="0"/>
        <w:jc w:val="both"/>
        <w:rPr>
          <w:rFonts w:cstheme="minorHAnsi"/>
          <w:sz w:val="24"/>
          <w:szCs w:val="24"/>
        </w:rPr>
      </w:pPr>
    </w:p>
    <w:p w14:paraId="19BDE219" w14:textId="642E17B6" w:rsidR="005023E2" w:rsidRPr="00AD064B" w:rsidRDefault="005023E2" w:rsidP="005023E2">
      <w:pPr>
        <w:spacing w:after="0"/>
        <w:jc w:val="both"/>
        <w:rPr>
          <w:rFonts w:cstheme="minorHAnsi"/>
          <w:b/>
          <w:sz w:val="24"/>
          <w:szCs w:val="24"/>
        </w:rPr>
      </w:pPr>
      <w:r w:rsidRPr="00AD064B">
        <w:rPr>
          <w:rFonts w:cstheme="minorHAnsi"/>
          <w:b/>
          <w:sz w:val="24"/>
          <w:szCs w:val="24"/>
        </w:rPr>
        <w:t xml:space="preserve">For the budget, </w:t>
      </w:r>
      <w:r w:rsidR="007044E7" w:rsidRPr="00AD064B">
        <w:rPr>
          <w:rFonts w:cstheme="minorHAnsi"/>
          <w:b/>
          <w:sz w:val="24"/>
          <w:szCs w:val="24"/>
        </w:rPr>
        <w:t xml:space="preserve">how do I submit the </w:t>
      </w:r>
      <w:r w:rsidRPr="00AD064B">
        <w:rPr>
          <w:rFonts w:cstheme="minorHAnsi"/>
          <w:b/>
          <w:sz w:val="24"/>
          <w:szCs w:val="24"/>
        </w:rPr>
        <w:t>Excel document?</w:t>
      </w:r>
    </w:p>
    <w:p w14:paraId="6C81E649" w14:textId="77777777" w:rsidR="007044E7" w:rsidRPr="00AD064B" w:rsidRDefault="007044E7" w:rsidP="005023E2">
      <w:pPr>
        <w:spacing w:after="0"/>
        <w:jc w:val="both"/>
        <w:rPr>
          <w:rFonts w:cstheme="minorHAnsi"/>
          <w:sz w:val="24"/>
          <w:szCs w:val="24"/>
        </w:rPr>
      </w:pPr>
    </w:p>
    <w:p w14:paraId="01E7C0DA" w14:textId="6856CFF2" w:rsidR="005023E2" w:rsidRPr="00AD064B" w:rsidRDefault="007044E7" w:rsidP="005023E2">
      <w:pPr>
        <w:spacing w:after="0"/>
        <w:jc w:val="both"/>
        <w:rPr>
          <w:rFonts w:cstheme="minorHAnsi"/>
          <w:sz w:val="24"/>
          <w:szCs w:val="24"/>
        </w:rPr>
      </w:pPr>
      <w:r w:rsidRPr="00AD064B">
        <w:rPr>
          <w:rFonts w:cstheme="minorHAnsi"/>
          <w:sz w:val="24"/>
          <w:szCs w:val="24"/>
        </w:rPr>
        <w:t>Use</w:t>
      </w:r>
      <w:r w:rsidR="005023E2" w:rsidRPr="00AD064B">
        <w:rPr>
          <w:rFonts w:cstheme="minorHAnsi"/>
          <w:sz w:val="24"/>
          <w:szCs w:val="24"/>
        </w:rPr>
        <w:t xml:space="preserve"> the link provided in the Application, first save or download a copy of</w:t>
      </w:r>
      <w:r w:rsidRPr="00AD064B">
        <w:rPr>
          <w:rFonts w:cstheme="minorHAnsi"/>
          <w:sz w:val="24"/>
          <w:szCs w:val="24"/>
        </w:rPr>
        <w:t xml:space="preserve"> </w:t>
      </w:r>
      <w:r w:rsidR="005023E2" w:rsidRPr="00AD064B">
        <w:rPr>
          <w:rFonts w:cstheme="minorHAnsi"/>
          <w:sz w:val="24"/>
          <w:szCs w:val="24"/>
        </w:rPr>
        <w:t xml:space="preserve">the budget template </w:t>
      </w:r>
      <w:r w:rsidRPr="00AD064B">
        <w:rPr>
          <w:rFonts w:cstheme="minorHAnsi"/>
          <w:sz w:val="24"/>
          <w:szCs w:val="24"/>
        </w:rPr>
        <w:t>in</w:t>
      </w:r>
      <w:r w:rsidR="005023E2" w:rsidRPr="00AD064B">
        <w:rPr>
          <w:rFonts w:cstheme="minorHAnsi"/>
          <w:sz w:val="24"/>
          <w:szCs w:val="24"/>
        </w:rPr>
        <w:t xml:space="preserve"> Excel, then complete the budget form,</w:t>
      </w:r>
      <w:r w:rsidRPr="00AD064B">
        <w:rPr>
          <w:rFonts w:cstheme="minorHAnsi"/>
          <w:sz w:val="24"/>
          <w:szCs w:val="24"/>
        </w:rPr>
        <w:t xml:space="preserve"> </w:t>
      </w:r>
      <w:r w:rsidR="005023E2" w:rsidRPr="00AD064B">
        <w:rPr>
          <w:rFonts w:cstheme="minorHAnsi"/>
          <w:sz w:val="24"/>
          <w:szCs w:val="24"/>
        </w:rPr>
        <w:t xml:space="preserve">and upload to the Application. The budget template is also available on the City </w:t>
      </w:r>
      <w:hyperlink r:id="rId33" w:history="1">
        <w:r w:rsidR="00AD064B">
          <w:rPr>
            <w:rStyle w:val="Hyperlink"/>
            <w:rFonts w:cstheme="minorHAnsi"/>
            <w:sz w:val="24"/>
            <w:szCs w:val="24"/>
          </w:rPr>
          <w:t>w</w:t>
        </w:r>
        <w:r w:rsidR="005023E2" w:rsidRPr="00AD064B">
          <w:rPr>
            <w:rStyle w:val="Hyperlink"/>
            <w:rFonts w:cstheme="minorHAnsi"/>
            <w:sz w:val="24"/>
            <w:szCs w:val="24"/>
          </w:rPr>
          <w:t>eb</w:t>
        </w:r>
        <w:r w:rsidR="00AD064B">
          <w:rPr>
            <w:rStyle w:val="Hyperlink"/>
            <w:rFonts w:cstheme="minorHAnsi"/>
            <w:sz w:val="24"/>
            <w:szCs w:val="24"/>
          </w:rPr>
          <w:t>site</w:t>
        </w:r>
      </w:hyperlink>
      <w:r w:rsidR="005023E2" w:rsidRPr="00AD064B">
        <w:rPr>
          <w:rFonts w:cstheme="minorHAnsi"/>
          <w:sz w:val="24"/>
          <w:szCs w:val="24"/>
        </w:rPr>
        <w:t xml:space="preserve"> for download.</w:t>
      </w:r>
    </w:p>
    <w:p w14:paraId="5BFE10EE" w14:textId="3CDC5DAB" w:rsidR="000827AA" w:rsidRPr="00AD064B" w:rsidRDefault="000827AA" w:rsidP="005023E2">
      <w:pPr>
        <w:spacing w:after="0"/>
        <w:jc w:val="both"/>
        <w:rPr>
          <w:rFonts w:cstheme="minorHAnsi"/>
          <w:sz w:val="24"/>
          <w:szCs w:val="24"/>
        </w:rPr>
      </w:pPr>
    </w:p>
    <w:p w14:paraId="1087CFF2" w14:textId="6EDA8BD4" w:rsidR="00E842F3" w:rsidRPr="00AD064B" w:rsidRDefault="000827AA" w:rsidP="000827AA">
      <w:pPr>
        <w:spacing w:after="0"/>
        <w:jc w:val="both"/>
        <w:rPr>
          <w:rFonts w:cstheme="minorHAnsi"/>
          <w:b/>
          <w:sz w:val="24"/>
          <w:szCs w:val="24"/>
        </w:rPr>
      </w:pPr>
      <w:r w:rsidRPr="00AD064B">
        <w:rPr>
          <w:rFonts w:cstheme="minorHAnsi"/>
          <w:b/>
          <w:sz w:val="24"/>
          <w:szCs w:val="24"/>
        </w:rPr>
        <w:t>Is there a weight given to</w:t>
      </w:r>
      <w:r w:rsidR="00E842F3" w:rsidRPr="00AD064B">
        <w:rPr>
          <w:rFonts w:cstheme="minorHAnsi"/>
          <w:b/>
          <w:sz w:val="24"/>
          <w:szCs w:val="24"/>
        </w:rPr>
        <w:t xml:space="preserve"> certain city n</w:t>
      </w:r>
      <w:r w:rsidRPr="00AD064B">
        <w:rPr>
          <w:rFonts w:cstheme="minorHAnsi"/>
          <w:b/>
          <w:sz w:val="24"/>
          <w:szCs w:val="24"/>
        </w:rPr>
        <w:t xml:space="preserve">eighborhoods as it relates to </w:t>
      </w:r>
      <w:r w:rsidR="002E0B1D" w:rsidRPr="00AD064B">
        <w:rPr>
          <w:rFonts w:cstheme="minorHAnsi"/>
          <w:b/>
          <w:sz w:val="24"/>
          <w:szCs w:val="24"/>
        </w:rPr>
        <w:t xml:space="preserve">the location of the </w:t>
      </w:r>
      <w:r w:rsidRPr="00AD064B">
        <w:rPr>
          <w:rFonts w:cstheme="minorHAnsi"/>
          <w:b/>
          <w:sz w:val="24"/>
          <w:szCs w:val="24"/>
        </w:rPr>
        <w:t xml:space="preserve">program proposals? </w:t>
      </w:r>
    </w:p>
    <w:p w14:paraId="7328EBC9" w14:textId="77777777" w:rsidR="00E842F3" w:rsidRPr="00AD064B" w:rsidRDefault="00E842F3" w:rsidP="000827AA">
      <w:pPr>
        <w:spacing w:after="0"/>
        <w:jc w:val="both"/>
        <w:rPr>
          <w:rFonts w:cstheme="minorHAnsi"/>
          <w:sz w:val="24"/>
          <w:szCs w:val="24"/>
        </w:rPr>
      </w:pPr>
    </w:p>
    <w:p w14:paraId="6D022F7A" w14:textId="211801B3" w:rsidR="000827AA" w:rsidRPr="00AD064B" w:rsidRDefault="000827AA" w:rsidP="000827AA">
      <w:pPr>
        <w:spacing w:after="0"/>
        <w:jc w:val="both"/>
        <w:rPr>
          <w:rFonts w:cstheme="minorHAnsi"/>
          <w:sz w:val="24"/>
          <w:szCs w:val="24"/>
        </w:rPr>
      </w:pPr>
      <w:r w:rsidRPr="00AD064B">
        <w:rPr>
          <w:rFonts w:cstheme="minorHAnsi"/>
          <w:sz w:val="24"/>
          <w:szCs w:val="24"/>
        </w:rPr>
        <w:t xml:space="preserve">No, there will not be weight given to </w:t>
      </w:r>
      <w:r w:rsidR="00E842F3" w:rsidRPr="00AD064B">
        <w:rPr>
          <w:rFonts w:cstheme="minorHAnsi"/>
          <w:sz w:val="24"/>
          <w:szCs w:val="24"/>
        </w:rPr>
        <w:t>the neighborhood in which project is proposed to be located.</w:t>
      </w:r>
      <w:r w:rsidR="007F11D1" w:rsidRPr="00AD064B">
        <w:rPr>
          <w:rFonts w:cstheme="minorHAnsi"/>
          <w:sz w:val="24"/>
          <w:szCs w:val="24"/>
        </w:rPr>
        <w:t xml:space="preserve"> However, the </w:t>
      </w:r>
      <w:r w:rsidR="00047388">
        <w:rPr>
          <w:rFonts w:cstheme="minorHAnsi"/>
          <w:sz w:val="24"/>
          <w:szCs w:val="24"/>
        </w:rPr>
        <w:t>Committee</w:t>
      </w:r>
      <w:r w:rsidR="007F11D1" w:rsidRPr="00AD064B">
        <w:rPr>
          <w:rFonts w:cstheme="minorHAnsi"/>
          <w:sz w:val="24"/>
          <w:szCs w:val="24"/>
        </w:rPr>
        <w:t xml:space="preserve"> and </w:t>
      </w:r>
      <w:r w:rsidR="00047388">
        <w:rPr>
          <w:rFonts w:cstheme="minorHAnsi"/>
          <w:sz w:val="24"/>
          <w:szCs w:val="24"/>
        </w:rPr>
        <w:t xml:space="preserve">City </w:t>
      </w:r>
      <w:r w:rsidR="007F11D1" w:rsidRPr="00AD064B">
        <w:rPr>
          <w:rFonts w:cstheme="minorHAnsi"/>
          <w:sz w:val="24"/>
          <w:szCs w:val="24"/>
        </w:rPr>
        <w:t xml:space="preserve">Commission will select project proposals which will be reflective of </w:t>
      </w:r>
      <w:r w:rsidR="00E707A5" w:rsidRPr="00AD064B">
        <w:rPr>
          <w:rFonts w:cstheme="minorHAnsi"/>
          <w:sz w:val="24"/>
          <w:szCs w:val="24"/>
        </w:rPr>
        <w:t xml:space="preserve">and beneficial to </w:t>
      </w:r>
      <w:r w:rsidR="007F11D1" w:rsidRPr="00AD064B">
        <w:rPr>
          <w:rFonts w:cstheme="minorHAnsi"/>
          <w:sz w:val="24"/>
          <w:szCs w:val="24"/>
        </w:rPr>
        <w:t xml:space="preserve">all </w:t>
      </w:r>
      <w:r w:rsidR="00E707A5" w:rsidRPr="00AD064B">
        <w:rPr>
          <w:rFonts w:cstheme="minorHAnsi"/>
          <w:sz w:val="24"/>
          <w:szCs w:val="24"/>
        </w:rPr>
        <w:t>city neighborhoods.</w:t>
      </w:r>
    </w:p>
    <w:p w14:paraId="59DAAD45" w14:textId="77777777" w:rsidR="00AB66E6" w:rsidRPr="00AD064B" w:rsidRDefault="00AB66E6" w:rsidP="000827AA">
      <w:pPr>
        <w:spacing w:after="0"/>
        <w:jc w:val="both"/>
        <w:rPr>
          <w:rFonts w:cstheme="minorHAnsi"/>
          <w:sz w:val="24"/>
          <w:szCs w:val="24"/>
        </w:rPr>
      </w:pPr>
    </w:p>
    <w:p w14:paraId="40C0D95F" w14:textId="08103618" w:rsidR="001C5D9A" w:rsidRPr="00AD064B" w:rsidRDefault="001C5D9A" w:rsidP="001C5D9A">
      <w:pPr>
        <w:spacing w:after="0"/>
        <w:jc w:val="both"/>
        <w:rPr>
          <w:rFonts w:cstheme="minorHAnsi"/>
          <w:b/>
          <w:sz w:val="24"/>
          <w:szCs w:val="24"/>
        </w:rPr>
      </w:pPr>
      <w:r w:rsidRPr="00AD064B">
        <w:rPr>
          <w:rFonts w:cstheme="minorHAnsi"/>
          <w:b/>
          <w:sz w:val="24"/>
          <w:szCs w:val="24"/>
        </w:rPr>
        <w:t>If submitted early, would applicants have an opportunity to garner feedback on the application?</w:t>
      </w:r>
    </w:p>
    <w:p w14:paraId="11F1DCE6" w14:textId="77777777" w:rsidR="001C5D9A" w:rsidRPr="00AD064B" w:rsidRDefault="001C5D9A" w:rsidP="001C5D9A">
      <w:pPr>
        <w:spacing w:after="0"/>
        <w:jc w:val="both"/>
        <w:rPr>
          <w:rFonts w:cstheme="minorHAnsi"/>
          <w:sz w:val="24"/>
          <w:szCs w:val="24"/>
        </w:rPr>
      </w:pPr>
    </w:p>
    <w:p w14:paraId="02E9800F" w14:textId="35361B5D" w:rsidR="00C65D0E" w:rsidRPr="00AD064B" w:rsidRDefault="001C5D9A" w:rsidP="001C5D9A">
      <w:pPr>
        <w:spacing w:after="0"/>
        <w:jc w:val="both"/>
        <w:rPr>
          <w:rFonts w:cstheme="minorHAnsi"/>
          <w:sz w:val="24"/>
          <w:szCs w:val="24"/>
        </w:rPr>
      </w:pPr>
      <w:r w:rsidRPr="00AD064B">
        <w:rPr>
          <w:rFonts w:cstheme="minorHAnsi"/>
          <w:sz w:val="24"/>
          <w:szCs w:val="24"/>
        </w:rPr>
        <w:t>No, applicants will not receive feedback on applications submitted.</w:t>
      </w:r>
    </w:p>
    <w:p w14:paraId="77C49CD1" w14:textId="4CC0FC8E" w:rsidR="00AB66E6" w:rsidRPr="00AD064B" w:rsidRDefault="00AB66E6" w:rsidP="001C5D9A">
      <w:pPr>
        <w:spacing w:after="0"/>
        <w:jc w:val="both"/>
        <w:rPr>
          <w:rFonts w:cstheme="minorHAnsi"/>
          <w:sz w:val="24"/>
          <w:szCs w:val="24"/>
        </w:rPr>
      </w:pPr>
    </w:p>
    <w:p w14:paraId="0785788C" w14:textId="4174490C" w:rsidR="00AB66E6" w:rsidRPr="00AD064B" w:rsidRDefault="00AB66E6" w:rsidP="00AB66E6">
      <w:pPr>
        <w:spacing w:after="0"/>
        <w:jc w:val="both"/>
        <w:rPr>
          <w:rFonts w:cstheme="minorHAnsi"/>
          <w:b/>
          <w:sz w:val="24"/>
          <w:szCs w:val="24"/>
        </w:rPr>
      </w:pPr>
      <w:r w:rsidRPr="00AD064B">
        <w:rPr>
          <w:rFonts w:cstheme="minorHAnsi"/>
          <w:b/>
          <w:sz w:val="24"/>
          <w:szCs w:val="24"/>
        </w:rPr>
        <w:t>What is a typical grant award amount, i.e., what is an appropriate funding request?</w:t>
      </w:r>
    </w:p>
    <w:p w14:paraId="5339DE4F" w14:textId="77777777" w:rsidR="00AB66E6" w:rsidRPr="00AD064B" w:rsidRDefault="00AB66E6" w:rsidP="00AB66E6">
      <w:pPr>
        <w:spacing w:after="0"/>
        <w:jc w:val="both"/>
        <w:rPr>
          <w:rFonts w:cstheme="minorHAnsi"/>
          <w:sz w:val="24"/>
          <w:szCs w:val="24"/>
        </w:rPr>
      </w:pPr>
    </w:p>
    <w:p w14:paraId="22A5AC87" w14:textId="49EBD046" w:rsidR="00AB66E6" w:rsidRPr="00AD064B" w:rsidRDefault="00AB66E6" w:rsidP="000E116B">
      <w:pPr>
        <w:spacing w:after="0"/>
        <w:jc w:val="both"/>
        <w:rPr>
          <w:rFonts w:cstheme="minorHAnsi"/>
          <w:sz w:val="24"/>
          <w:szCs w:val="24"/>
        </w:rPr>
      </w:pPr>
      <w:r w:rsidRPr="00AD064B">
        <w:rPr>
          <w:rFonts w:cstheme="minorHAnsi"/>
          <w:sz w:val="24"/>
          <w:szCs w:val="24"/>
        </w:rPr>
        <w:t>There is no typical grant award amount since each application is unique. Therefore, each applicant must demonstrate their funding needs based upon the program goals, objectives and outcomes as outlined in the application.</w:t>
      </w:r>
    </w:p>
    <w:p w14:paraId="76A1DCA0" w14:textId="5FAE4227" w:rsidR="008A6245" w:rsidRDefault="008A6245" w:rsidP="000E116B">
      <w:pPr>
        <w:spacing w:after="0"/>
        <w:jc w:val="both"/>
        <w:rPr>
          <w:rFonts w:cstheme="minorHAnsi"/>
          <w:sz w:val="24"/>
          <w:szCs w:val="24"/>
        </w:rPr>
      </w:pPr>
    </w:p>
    <w:p w14:paraId="3B2CB73F" w14:textId="281C7B72" w:rsidR="000E116B" w:rsidRPr="000E116B" w:rsidRDefault="000E116B" w:rsidP="000E116B">
      <w:pPr>
        <w:spacing w:after="0"/>
        <w:jc w:val="both"/>
        <w:rPr>
          <w:rFonts w:cstheme="minorHAnsi"/>
          <w:b/>
          <w:sz w:val="24"/>
          <w:szCs w:val="24"/>
        </w:rPr>
      </w:pPr>
      <w:r w:rsidRPr="000E116B">
        <w:rPr>
          <w:rFonts w:cstheme="minorHAnsi"/>
          <w:b/>
          <w:sz w:val="24"/>
          <w:szCs w:val="24"/>
        </w:rPr>
        <w:lastRenderedPageBreak/>
        <w:t>Who is involved in the City’s ARPA Community Grant Review Committee?</w:t>
      </w:r>
    </w:p>
    <w:p w14:paraId="0DFFD6E9" w14:textId="77777777" w:rsidR="006810F5" w:rsidRDefault="006810F5" w:rsidP="006810F5">
      <w:pPr>
        <w:spacing w:after="0"/>
        <w:jc w:val="both"/>
        <w:rPr>
          <w:rFonts w:cstheme="minorHAnsi"/>
          <w:sz w:val="24"/>
          <w:szCs w:val="24"/>
        </w:rPr>
      </w:pPr>
    </w:p>
    <w:p w14:paraId="6CFFFCD7" w14:textId="44152E9B" w:rsidR="008D5F69" w:rsidRPr="00AD064B" w:rsidRDefault="006810F5" w:rsidP="008A6245">
      <w:pPr>
        <w:spacing w:after="0"/>
        <w:jc w:val="both"/>
        <w:rPr>
          <w:rFonts w:cstheme="minorHAnsi"/>
          <w:sz w:val="24"/>
          <w:szCs w:val="24"/>
        </w:rPr>
      </w:pPr>
      <w:r w:rsidRPr="00AD064B">
        <w:rPr>
          <w:rFonts w:cstheme="minorHAnsi"/>
          <w:sz w:val="24"/>
          <w:szCs w:val="24"/>
        </w:rPr>
        <w:t xml:space="preserve">Complete applications will be sent to the </w:t>
      </w:r>
      <w:r w:rsidRPr="00283ED4">
        <w:rPr>
          <w:rFonts w:cstheme="minorHAnsi"/>
          <w:sz w:val="24"/>
          <w:szCs w:val="24"/>
        </w:rPr>
        <w:t>ARPA Community Grant Review Committee</w:t>
      </w:r>
      <w:r>
        <w:rPr>
          <w:rFonts w:cstheme="minorHAnsi"/>
          <w:sz w:val="24"/>
          <w:szCs w:val="24"/>
        </w:rPr>
        <w:t xml:space="preserve"> </w:t>
      </w:r>
      <w:r w:rsidRPr="00AD064B">
        <w:rPr>
          <w:rFonts w:cstheme="minorHAnsi"/>
          <w:sz w:val="24"/>
          <w:szCs w:val="24"/>
        </w:rPr>
        <w:t>for consideration.</w:t>
      </w:r>
      <w:r>
        <w:rPr>
          <w:rFonts w:cstheme="minorHAnsi"/>
          <w:sz w:val="24"/>
          <w:szCs w:val="24"/>
        </w:rPr>
        <w:t xml:space="preserve"> The Committee will consist of one representative from each of the (4) City Commission Wards,</w:t>
      </w:r>
      <w:r w:rsidR="00AD26F9">
        <w:rPr>
          <w:rFonts w:cstheme="minorHAnsi"/>
          <w:sz w:val="24"/>
          <w:szCs w:val="24"/>
        </w:rPr>
        <w:t xml:space="preserve"> (1) city staff, and the </w:t>
      </w:r>
      <w:r w:rsidR="00743F0D">
        <w:rPr>
          <w:rFonts w:cstheme="minorHAnsi"/>
          <w:sz w:val="24"/>
          <w:szCs w:val="24"/>
        </w:rPr>
        <w:t>City Manager</w:t>
      </w:r>
      <w:r>
        <w:rPr>
          <w:rFonts w:cstheme="minorHAnsi"/>
          <w:sz w:val="24"/>
          <w:szCs w:val="24"/>
        </w:rPr>
        <w:t>. Two representative(s) from local Community Based Organizations will also be included to act in an advisory role only.</w:t>
      </w:r>
      <w:r w:rsidRPr="00AD064B">
        <w:rPr>
          <w:rFonts w:cstheme="minorHAnsi"/>
          <w:sz w:val="24"/>
          <w:szCs w:val="24"/>
        </w:rPr>
        <w:t xml:space="preserve"> </w:t>
      </w:r>
      <w:r w:rsidR="008D5F69" w:rsidRPr="00AD064B">
        <w:rPr>
          <w:rFonts w:cstheme="minorHAnsi"/>
          <w:sz w:val="24"/>
          <w:szCs w:val="24"/>
        </w:rPr>
        <w:t xml:space="preserve">The Committee will rank eligible applications and send a list of recommended recipients and grant amounts to the City Commission for final approval. </w:t>
      </w:r>
      <w:r w:rsidR="00C42D8A" w:rsidRPr="00202EDB">
        <w:rPr>
          <w:rFonts w:cstheme="minorHAnsi"/>
          <w:sz w:val="24"/>
          <w:szCs w:val="24"/>
        </w:rPr>
        <w:t>The City Commission will review and mak</w:t>
      </w:r>
      <w:r w:rsidR="00743F0D">
        <w:rPr>
          <w:rFonts w:cstheme="minorHAnsi"/>
          <w:sz w:val="24"/>
          <w:szCs w:val="24"/>
        </w:rPr>
        <w:t>e</w:t>
      </w:r>
      <w:r w:rsidR="00C42D8A" w:rsidRPr="00202EDB">
        <w:rPr>
          <w:rFonts w:cstheme="minorHAnsi"/>
          <w:sz w:val="24"/>
          <w:szCs w:val="24"/>
        </w:rPr>
        <w:t xml:space="preserve"> funding decisions at the April 25</w:t>
      </w:r>
      <w:r w:rsidR="00C42D8A" w:rsidRPr="00202EDB">
        <w:rPr>
          <w:rFonts w:cstheme="minorHAnsi"/>
          <w:sz w:val="24"/>
          <w:szCs w:val="24"/>
          <w:vertAlign w:val="superscript"/>
        </w:rPr>
        <w:t>th</w:t>
      </w:r>
      <w:r w:rsidR="00C42D8A" w:rsidRPr="00202EDB">
        <w:rPr>
          <w:rFonts w:cstheme="minorHAnsi"/>
          <w:sz w:val="24"/>
          <w:szCs w:val="24"/>
        </w:rPr>
        <w:t xml:space="preserve"> General Commission meeting. Final Commission-recommendations announced by April 26</w:t>
      </w:r>
      <w:r w:rsidR="00C42D8A" w:rsidRPr="00202EDB">
        <w:rPr>
          <w:rFonts w:cstheme="minorHAnsi"/>
          <w:sz w:val="24"/>
          <w:szCs w:val="24"/>
          <w:vertAlign w:val="superscript"/>
        </w:rPr>
        <w:t>th</w:t>
      </w:r>
      <w:r w:rsidR="00C42D8A" w:rsidRPr="00202EDB">
        <w:rPr>
          <w:rFonts w:cstheme="minorHAnsi"/>
          <w:sz w:val="24"/>
          <w:szCs w:val="24"/>
        </w:rPr>
        <w:t>.</w:t>
      </w:r>
      <w:r w:rsidR="00C42D8A">
        <w:rPr>
          <w:rFonts w:cstheme="minorHAnsi"/>
          <w:sz w:val="24"/>
          <w:szCs w:val="24"/>
        </w:rPr>
        <w:t xml:space="preserve"> </w:t>
      </w:r>
      <w:r w:rsidR="008D5F69" w:rsidRPr="00AD064B">
        <w:rPr>
          <w:rFonts w:cstheme="minorHAnsi"/>
          <w:sz w:val="24"/>
          <w:szCs w:val="24"/>
        </w:rPr>
        <w:t>All decisions by the Commission are final.</w:t>
      </w:r>
      <w:r w:rsidR="00AB0523">
        <w:rPr>
          <w:rFonts w:cstheme="minorHAnsi"/>
          <w:sz w:val="24"/>
          <w:szCs w:val="24"/>
        </w:rPr>
        <w:t xml:space="preserve"> </w:t>
      </w:r>
    </w:p>
    <w:p w14:paraId="645390D0" w14:textId="7764C574" w:rsidR="008D5F69" w:rsidRPr="00AD064B" w:rsidRDefault="008D5F69" w:rsidP="008A6245">
      <w:pPr>
        <w:spacing w:after="0"/>
        <w:jc w:val="both"/>
        <w:rPr>
          <w:rFonts w:cstheme="minorHAnsi"/>
          <w:sz w:val="24"/>
          <w:szCs w:val="24"/>
        </w:rPr>
      </w:pPr>
    </w:p>
    <w:p w14:paraId="6FF7FCA2" w14:textId="7A1B7039" w:rsidR="00714FE9" w:rsidRPr="00AD064B" w:rsidRDefault="00714FE9" w:rsidP="008A6245">
      <w:pPr>
        <w:spacing w:after="0"/>
        <w:jc w:val="both"/>
        <w:rPr>
          <w:rFonts w:cstheme="minorHAnsi"/>
          <w:b/>
          <w:sz w:val="24"/>
          <w:szCs w:val="24"/>
        </w:rPr>
      </w:pPr>
      <w:r w:rsidRPr="00AD064B">
        <w:rPr>
          <w:rFonts w:cstheme="minorHAnsi"/>
          <w:b/>
          <w:sz w:val="24"/>
          <w:szCs w:val="24"/>
        </w:rPr>
        <w:t>If funded, how will the project funds be awarded to the applicant?</w:t>
      </w:r>
    </w:p>
    <w:p w14:paraId="09AD404F" w14:textId="5688C514" w:rsidR="00714FE9" w:rsidRPr="00AD064B" w:rsidRDefault="00714FE9" w:rsidP="008A6245">
      <w:pPr>
        <w:spacing w:after="0"/>
        <w:jc w:val="both"/>
        <w:rPr>
          <w:rFonts w:cstheme="minorHAnsi"/>
          <w:b/>
          <w:sz w:val="24"/>
          <w:szCs w:val="24"/>
        </w:rPr>
      </w:pPr>
    </w:p>
    <w:p w14:paraId="325D62A4" w14:textId="25476643" w:rsidR="00714FE9" w:rsidRPr="00AD064B" w:rsidRDefault="00714FE9" w:rsidP="00714FE9">
      <w:pPr>
        <w:spacing w:after="0"/>
        <w:jc w:val="both"/>
        <w:rPr>
          <w:rFonts w:cstheme="minorHAnsi"/>
          <w:sz w:val="24"/>
          <w:szCs w:val="24"/>
        </w:rPr>
      </w:pPr>
      <w:r w:rsidRPr="00AD064B">
        <w:rPr>
          <w:rFonts w:cstheme="minorHAnsi"/>
          <w:sz w:val="24"/>
          <w:szCs w:val="24"/>
        </w:rPr>
        <w:t>A disbursement of 50% of the funds will be made following</w:t>
      </w:r>
      <w:r w:rsidR="00140D35" w:rsidRPr="00AD064B">
        <w:rPr>
          <w:rFonts w:cstheme="minorHAnsi"/>
          <w:sz w:val="24"/>
          <w:szCs w:val="24"/>
        </w:rPr>
        <w:t xml:space="preserve"> authorization by the City Commission and </w:t>
      </w:r>
      <w:r w:rsidRPr="00AD064B">
        <w:rPr>
          <w:rFonts w:cstheme="minorHAnsi"/>
          <w:sz w:val="24"/>
          <w:szCs w:val="24"/>
        </w:rPr>
        <w:t>execution of the Beneficiary Agreement. Additional funds shall only be disbursed after verification that the previous payment had been expended, in full, in accordance with the Agreement. The final 10% of the award will be withheld until the project is completed no later than December 31, 2026.</w:t>
      </w:r>
    </w:p>
    <w:p w14:paraId="3F2ADE66" w14:textId="6AA2C286" w:rsidR="005A79C7" w:rsidRPr="00AD064B" w:rsidRDefault="005A79C7" w:rsidP="00714FE9">
      <w:pPr>
        <w:spacing w:after="0"/>
        <w:jc w:val="both"/>
        <w:rPr>
          <w:rFonts w:cstheme="minorHAnsi"/>
          <w:sz w:val="24"/>
          <w:szCs w:val="24"/>
        </w:rPr>
      </w:pPr>
    </w:p>
    <w:p w14:paraId="1E0EE6FE" w14:textId="79F2EDCE" w:rsidR="005A79C7" w:rsidRPr="00AD064B" w:rsidRDefault="005A79C7" w:rsidP="005A79C7">
      <w:pPr>
        <w:spacing w:after="0"/>
        <w:jc w:val="both"/>
        <w:rPr>
          <w:rFonts w:cstheme="minorHAnsi"/>
          <w:b/>
          <w:sz w:val="24"/>
          <w:szCs w:val="24"/>
        </w:rPr>
      </w:pPr>
      <w:r w:rsidRPr="00AD064B">
        <w:rPr>
          <w:rFonts w:cstheme="minorHAnsi"/>
          <w:b/>
          <w:sz w:val="24"/>
          <w:szCs w:val="24"/>
        </w:rPr>
        <w:t>If an application is denied, will we receive an explanation</w:t>
      </w:r>
      <w:r w:rsidR="00E27945" w:rsidRPr="00AD064B">
        <w:rPr>
          <w:rFonts w:cstheme="minorHAnsi"/>
          <w:b/>
          <w:sz w:val="24"/>
          <w:szCs w:val="24"/>
        </w:rPr>
        <w:t>?</w:t>
      </w:r>
    </w:p>
    <w:p w14:paraId="4A5C5C2C" w14:textId="77777777" w:rsidR="005A79C7" w:rsidRPr="00AD064B" w:rsidRDefault="005A79C7" w:rsidP="005A79C7">
      <w:pPr>
        <w:spacing w:after="0"/>
        <w:jc w:val="both"/>
        <w:rPr>
          <w:rFonts w:cstheme="minorHAnsi"/>
          <w:sz w:val="24"/>
          <w:szCs w:val="24"/>
        </w:rPr>
      </w:pPr>
    </w:p>
    <w:p w14:paraId="010D75DC" w14:textId="5BEE82E5" w:rsidR="005A79C7" w:rsidRPr="00897736" w:rsidRDefault="005A79C7" w:rsidP="005A79C7">
      <w:pPr>
        <w:spacing w:after="0"/>
        <w:jc w:val="both"/>
        <w:rPr>
          <w:rFonts w:cstheme="minorHAnsi"/>
          <w:sz w:val="24"/>
          <w:szCs w:val="24"/>
        </w:rPr>
      </w:pPr>
      <w:r w:rsidRPr="00AD064B">
        <w:rPr>
          <w:rFonts w:cstheme="minorHAnsi"/>
          <w:sz w:val="24"/>
          <w:szCs w:val="24"/>
        </w:rPr>
        <w:t>Although applicants will not receive an explanation of denial, they will be issued a notice letter of non-award. Usually, denial is related to having limited funding available, so awards must be prioritized to the most urgent community needs.</w:t>
      </w:r>
    </w:p>
    <w:p w14:paraId="57FD7AD0" w14:textId="77777777" w:rsidR="00714FE9" w:rsidRDefault="00714FE9" w:rsidP="008A6245">
      <w:pPr>
        <w:spacing w:after="0"/>
        <w:jc w:val="both"/>
        <w:rPr>
          <w:rFonts w:cstheme="minorHAnsi"/>
          <w:sz w:val="24"/>
          <w:szCs w:val="24"/>
        </w:rPr>
      </w:pPr>
    </w:p>
    <w:sectPr w:rsidR="00714FE9" w:rsidSect="009F7F8E">
      <w:headerReference w:type="default" r:id="rId34"/>
      <w:footerReference w:type="default" r:id="rId35"/>
      <w:headerReference w:type="first" r:id="rId36"/>
      <w:footerReference w:type="first" r:id="rId3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4DA8E" w14:textId="77777777" w:rsidR="009E1A2C" w:rsidRDefault="009E1A2C" w:rsidP="00DF46D8">
      <w:pPr>
        <w:spacing w:after="0" w:line="240" w:lineRule="auto"/>
      </w:pPr>
      <w:r>
        <w:separator/>
      </w:r>
    </w:p>
  </w:endnote>
  <w:endnote w:type="continuationSeparator" w:id="0">
    <w:p w14:paraId="59E1894C" w14:textId="77777777" w:rsidR="009E1A2C" w:rsidRDefault="009E1A2C" w:rsidP="00DF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169104"/>
      <w:docPartObj>
        <w:docPartGallery w:val="Page Numbers (Bottom of Page)"/>
        <w:docPartUnique/>
      </w:docPartObj>
    </w:sdtPr>
    <w:sdtEndPr>
      <w:rPr>
        <w:color w:val="7F7F7F" w:themeColor="background1" w:themeShade="7F"/>
        <w:spacing w:val="60"/>
      </w:rPr>
    </w:sdtEndPr>
    <w:sdtContent>
      <w:p w14:paraId="2959C0E6" w14:textId="77777777" w:rsidR="00DE5FAE" w:rsidRDefault="00DE5FA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34A0939" w14:textId="77777777" w:rsidR="00DE5FAE" w:rsidRDefault="00DE5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9BBB1" w14:textId="77777777" w:rsidR="00DE5FAE" w:rsidRDefault="00DE5FAE" w:rsidP="000261FB">
    <w:pPr>
      <w:pStyle w:val="Footer"/>
      <w:shd w:val="clear" w:color="auto" w:fill="44546A" w:themeFill="tex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3A658" w14:textId="77777777" w:rsidR="009E1A2C" w:rsidRDefault="009E1A2C" w:rsidP="00DF46D8">
      <w:pPr>
        <w:spacing w:after="0" w:line="240" w:lineRule="auto"/>
      </w:pPr>
      <w:r>
        <w:separator/>
      </w:r>
    </w:p>
  </w:footnote>
  <w:footnote w:type="continuationSeparator" w:id="0">
    <w:p w14:paraId="7BD9666E" w14:textId="77777777" w:rsidR="009E1A2C" w:rsidRDefault="009E1A2C" w:rsidP="00DF4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9409D" w14:textId="77777777" w:rsidR="00DE5FAE" w:rsidRPr="009A4862" w:rsidRDefault="00DE5FAE" w:rsidP="00E330FA">
    <w:pPr>
      <w:spacing w:after="0"/>
      <w:jc w:val="both"/>
      <w:rPr>
        <w:rFonts w:cstheme="minorHAnsi"/>
        <w:b/>
        <w:sz w:val="24"/>
        <w:szCs w:val="24"/>
      </w:rPr>
    </w:pPr>
    <w:r w:rsidRPr="009A4862">
      <w:rPr>
        <w:rFonts w:cstheme="minorHAnsi"/>
        <w:b/>
        <w:sz w:val="24"/>
        <w:szCs w:val="24"/>
      </w:rPr>
      <w:t xml:space="preserve">City of Muskegon </w:t>
    </w:r>
  </w:p>
  <w:p w14:paraId="77409925" w14:textId="0AE2962E" w:rsidR="00DE5FAE" w:rsidRPr="00DF6E1D" w:rsidRDefault="00DE5FAE" w:rsidP="00E330FA">
    <w:pPr>
      <w:spacing w:after="0"/>
      <w:jc w:val="both"/>
      <w:rPr>
        <w:rFonts w:cstheme="minorHAnsi"/>
        <w:b/>
        <w:sz w:val="24"/>
        <w:szCs w:val="24"/>
      </w:rPr>
    </w:pPr>
    <w:r>
      <w:rPr>
        <w:rFonts w:cstheme="minorHAnsi"/>
        <w:b/>
        <w:sz w:val="24"/>
        <w:szCs w:val="24"/>
      </w:rPr>
      <w:t>ARP</w:t>
    </w:r>
    <w:r w:rsidR="00C211B3">
      <w:rPr>
        <w:rFonts w:cstheme="minorHAnsi"/>
        <w:b/>
        <w:sz w:val="24"/>
        <w:szCs w:val="24"/>
      </w:rPr>
      <w:t>A</w:t>
    </w:r>
    <w:r>
      <w:rPr>
        <w:rFonts w:cstheme="minorHAnsi"/>
        <w:b/>
        <w:sz w:val="24"/>
        <w:szCs w:val="24"/>
      </w:rPr>
      <w:t xml:space="preserve"> Community Grant</w:t>
    </w:r>
    <w:r w:rsidR="007B13C9">
      <w:rPr>
        <w:rFonts w:cstheme="minorHAnsi"/>
        <w:b/>
        <w:sz w:val="24"/>
        <w:szCs w:val="24"/>
      </w:rPr>
      <w:t xml:space="preserve"> Program</w:t>
    </w:r>
    <w:r w:rsidR="008356E2">
      <w:rPr>
        <w:rFonts w:cstheme="minorHAnsi"/>
        <w:b/>
        <w:sz w:val="24"/>
        <w:szCs w:val="24"/>
      </w:rPr>
      <w:t xml:space="preserve">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B02C" w14:textId="77777777" w:rsidR="00DE5FAE" w:rsidRPr="000261FB" w:rsidRDefault="00DE5FAE" w:rsidP="000261FB">
    <w:pPr>
      <w:pStyle w:val="Header"/>
      <w:shd w:val="clear" w:color="auto" w:fill="44546A" w:themeFill="text2"/>
      <w:rPr>
        <w:sz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DDE"/>
    <w:multiLevelType w:val="hybridMultilevel"/>
    <w:tmpl w:val="65A8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4E7A"/>
    <w:multiLevelType w:val="hybridMultilevel"/>
    <w:tmpl w:val="C410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04134"/>
    <w:multiLevelType w:val="hybridMultilevel"/>
    <w:tmpl w:val="65C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02B46"/>
    <w:multiLevelType w:val="hybridMultilevel"/>
    <w:tmpl w:val="9FF4E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23F06"/>
    <w:multiLevelType w:val="hybridMultilevel"/>
    <w:tmpl w:val="3244A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220A0"/>
    <w:multiLevelType w:val="hybridMultilevel"/>
    <w:tmpl w:val="895E7CC6"/>
    <w:lvl w:ilvl="0" w:tplc="EAF2DC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A2D51"/>
    <w:multiLevelType w:val="hybridMultilevel"/>
    <w:tmpl w:val="25824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44E05"/>
    <w:multiLevelType w:val="hybridMultilevel"/>
    <w:tmpl w:val="CE42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4C97"/>
    <w:multiLevelType w:val="hybridMultilevel"/>
    <w:tmpl w:val="E898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92E9B"/>
    <w:multiLevelType w:val="hybridMultilevel"/>
    <w:tmpl w:val="19E26E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E09B8"/>
    <w:multiLevelType w:val="hybridMultilevel"/>
    <w:tmpl w:val="11BE2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9A102B"/>
    <w:multiLevelType w:val="hybridMultilevel"/>
    <w:tmpl w:val="0D76D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3458E"/>
    <w:multiLevelType w:val="hybridMultilevel"/>
    <w:tmpl w:val="2E9A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E1207"/>
    <w:multiLevelType w:val="hybridMultilevel"/>
    <w:tmpl w:val="0354E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B66DF"/>
    <w:multiLevelType w:val="hybridMultilevel"/>
    <w:tmpl w:val="AA88C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E32799"/>
    <w:multiLevelType w:val="hybridMultilevel"/>
    <w:tmpl w:val="B4E2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5160E"/>
    <w:multiLevelType w:val="hybridMultilevel"/>
    <w:tmpl w:val="A3B4B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8C60CD"/>
    <w:multiLevelType w:val="hybridMultilevel"/>
    <w:tmpl w:val="B23C4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0B4CF7"/>
    <w:multiLevelType w:val="hybridMultilevel"/>
    <w:tmpl w:val="E8D6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42290"/>
    <w:multiLevelType w:val="hybridMultilevel"/>
    <w:tmpl w:val="6C3CD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6F5FB3"/>
    <w:multiLevelType w:val="hybridMultilevel"/>
    <w:tmpl w:val="24425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4254F6"/>
    <w:multiLevelType w:val="hybridMultilevel"/>
    <w:tmpl w:val="35185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554522"/>
    <w:multiLevelType w:val="hybridMultilevel"/>
    <w:tmpl w:val="1764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60D90"/>
    <w:multiLevelType w:val="hybridMultilevel"/>
    <w:tmpl w:val="03B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A7688"/>
    <w:multiLevelType w:val="hybridMultilevel"/>
    <w:tmpl w:val="3D1E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7"/>
  </w:num>
  <w:num w:numId="5">
    <w:abstractNumId w:val="15"/>
  </w:num>
  <w:num w:numId="6">
    <w:abstractNumId w:val="22"/>
  </w:num>
  <w:num w:numId="7">
    <w:abstractNumId w:val="13"/>
  </w:num>
  <w:num w:numId="8">
    <w:abstractNumId w:val="10"/>
  </w:num>
  <w:num w:numId="9">
    <w:abstractNumId w:val="16"/>
  </w:num>
  <w:num w:numId="10">
    <w:abstractNumId w:val="18"/>
  </w:num>
  <w:num w:numId="11">
    <w:abstractNumId w:val="12"/>
  </w:num>
  <w:num w:numId="12">
    <w:abstractNumId w:val="9"/>
  </w:num>
  <w:num w:numId="13">
    <w:abstractNumId w:val="24"/>
  </w:num>
  <w:num w:numId="14">
    <w:abstractNumId w:val="21"/>
  </w:num>
  <w:num w:numId="15">
    <w:abstractNumId w:val="6"/>
  </w:num>
  <w:num w:numId="16">
    <w:abstractNumId w:val="4"/>
  </w:num>
  <w:num w:numId="17">
    <w:abstractNumId w:val="0"/>
  </w:num>
  <w:num w:numId="18">
    <w:abstractNumId w:val="20"/>
  </w:num>
  <w:num w:numId="19">
    <w:abstractNumId w:val="23"/>
  </w:num>
  <w:num w:numId="20">
    <w:abstractNumId w:val="1"/>
  </w:num>
  <w:num w:numId="21">
    <w:abstractNumId w:val="14"/>
  </w:num>
  <w:num w:numId="22">
    <w:abstractNumId w:val="11"/>
  </w:num>
  <w:num w:numId="23">
    <w:abstractNumId w:val="3"/>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56E"/>
    <w:rsid w:val="00000EA1"/>
    <w:rsid w:val="00001981"/>
    <w:rsid w:val="00023DB1"/>
    <w:rsid w:val="000261FB"/>
    <w:rsid w:val="0003057C"/>
    <w:rsid w:val="00030E98"/>
    <w:rsid w:val="00040CF8"/>
    <w:rsid w:val="00045A4D"/>
    <w:rsid w:val="00047388"/>
    <w:rsid w:val="00050CCC"/>
    <w:rsid w:val="00051B62"/>
    <w:rsid w:val="000827AA"/>
    <w:rsid w:val="00082BA9"/>
    <w:rsid w:val="000867E7"/>
    <w:rsid w:val="000870D5"/>
    <w:rsid w:val="0009086F"/>
    <w:rsid w:val="00090BBB"/>
    <w:rsid w:val="00092DED"/>
    <w:rsid w:val="0009446D"/>
    <w:rsid w:val="000961A2"/>
    <w:rsid w:val="000A1C80"/>
    <w:rsid w:val="000B15FB"/>
    <w:rsid w:val="000B19EC"/>
    <w:rsid w:val="000C0877"/>
    <w:rsid w:val="000C0B42"/>
    <w:rsid w:val="000C5A89"/>
    <w:rsid w:val="000E116B"/>
    <w:rsid w:val="000E1647"/>
    <w:rsid w:val="000F03DA"/>
    <w:rsid w:val="000F19E0"/>
    <w:rsid w:val="001026DB"/>
    <w:rsid w:val="00110C5D"/>
    <w:rsid w:val="00111366"/>
    <w:rsid w:val="0011307C"/>
    <w:rsid w:val="00114071"/>
    <w:rsid w:val="0012152C"/>
    <w:rsid w:val="00132BCD"/>
    <w:rsid w:val="001400F4"/>
    <w:rsid w:val="00140D35"/>
    <w:rsid w:val="001412B5"/>
    <w:rsid w:val="00142196"/>
    <w:rsid w:val="001431B9"/>
    <w:rsid w:val="001431D7"/>
    <w:rsid w:val="0014473D"/>
    <w:rsid w:val="00145DA8"/>
    <w:rsid w:val="00146A75"/>
    <w:rsid w:val="00147125"/>
    <w:rsid w:val="00147BA4"/>
    <w:rsid w:val="00161F7C"/>
    <w:rsid w:val="00170D7C"/>
    <w:rsid w:val="00183081"/>
    <w:rsid w:val="00190F73"/>
    <w:rsid w:val="00191044"/>
    <w:rsid w:val="00192545"/>
    <w:rsid w:val="00193ABE"/>
    <w:rsid w:val="00195129"/>
    <w:rsid w:val="001A207B"/>
    <w:rsid w:val="001A599B"/>
    <w:rsid w:val="001B3A63"/>
    <w:rsid w:val="001B3CD4"/>
    <w:rsid w:val="001B6604"/>
    <w:rsid w:val="001C28BD"/>
    <w:rsid w:val="001C53AF"/>
    <w:rsid w:val="001C5D9A"/>
    <w:rsid w:val="001D044A"/>
    <w:rsid w:val="001D0DE8"/>
    <w:rsid w:val="001D67FB"/>
    <w:rsid w:val="001E076A"/>
    <w:rsid w:val="001F03E7"/>
    <w:rsid w:val="001F2286"/>
    <w:rsid w:val="001F7A09"/>
    <w:rsid w:val="00200B58"/>
    <w:rsid w:val="00201B6C"/>
    <w:rsid w:val="00202EDB"/>
    <w:rsid w:val="002061B3"/>
    <w:rsid w:val="002117E1"/>
    <w:rsid w:val="002118E2"/>
    <w:rsid w:val="00213D0B"/>
    <w:rsid w:val="00214B90"/>
    <w:rsid w:val="00216D3F"/>
    <w:rsid w:val="002203F2"/>
    <w:rsid w:val="002248A5"/>
    <w:rsid w:val="0022510C"/>
    <w:rsid w:val="00225537"/>
    <w:rsid w:val="00227755"/>
    <w:rsid w:val="00233B43"/>
    <w:rsid w:val="00235F3A"/>
    <w:rsid w:val="00241359"/>
    <w:rsid w:val="00241CD0"/>
    <w:rsid w:val="00245AC1"/>
    <w:rsid w:val="0025007F"/>
    <w:rsid w:val="0025203E"/>
    <w:rsid w:val="0025335A"/>
    <w:rsid w:val="002565BF"/>
    <w:rsid w:val="0026023F"/>
    <w:rsid w:val="00263C92"/>
    <w:rsid w:val="00263E72"/>
    <w:rsid w:val="00265C4F"/>
    <w:rsid w:val="00270131"/>
    <w:rsid w:val="00274329"/>
    <w:rsid w:val="00283ED4"/>
    <w:rsid w:val="002856A7"/>
    <w:rsid w:val="002869EC"/>
    <w:rsid w:val="00293D47"/>
    <w:rsid w:val="00294828"/>
    <w:rsid w:val="002A0D6C"/>
    <w:rsid w:val="002B1603"/>
    <w:rsid w:val="002B17BD"/>
    <w:rsid w:val="002B453C"/>
    <w:rsid w:val="002D570D"/>
    <w:rsid w:val="002D63FE"/>
    <w:rsid w:val="002E0B1D"/>
    <w:rsid w:val="002E1F96"/>
    <w:rsid w:val="002E5C96"/>
    <w:rsid w:val="002E6514"/>
    <w:rsid w:val="002E6EEE"/>
    <w:rsid w:val="002F2DBA"/>
    <w:rsid w:val="002F56E2"/>
    <w:rsid w:val="002F6CF1"/>
    <w:rsid w:val="002F7C72"/>
    <w:rsid w:val="00305045"/>
    <w:rsid w:val="00316DBA"/>
    <w:rsid w:val="00326D13"/>
    <w:rsid w:val="00333C87"/>
    <w:rsid w:val="00341F1B"/>
    <w:rsid w:val="003437C5"/>
    <w:rsid w:val="003506B8"/>
    <w:rsid w:val="00353C15"/>
    <w:rsid w:val="003546E2"/>
    <w:rsid w:val="00356233"/>
    <w:rsid w:val="00360214"/>
    <w:rsid w:val="00360A04"/>
    <w:rsid w:val="0036688B"/>
    <w:rsid w:val="00370B97"/>
    <w:rsid w:val="00372DB0"/>
    <w:rsid w:val="003735A0"/>
    <w:rsid w:val="00380A4F"/>
    <w:rsid w:val="00385073"/>
    <w:rsid w:val="003868AC"/>
    <w:rsid w:val="00387129"/>
    <w:rsid w:val="00390566"/>
    <w:rsid w:val="00393F2B"/>
    <w:rsid w:val="003A140F"/>
    <w:rsid w:val="003A2078"/>
    <w:rsid w:val="003A3761"/>
    <w:rsid w:val="003A3F1C"/>
    <w:rsid w:val="003A4B71"/>
    <w:rsid w:val="003A60B2"/>
    <w:rsid w:val="003B0D43"/>
    <w:rsid w:val="003B4FF1"/>
    <w:rsid w:val="003C24B9"/>
    <w:rsid w:val="003C28E8"/>
    <w:rsid w:val="003C2B11"/>
    <w:rsid w:val="003C4452"/>
    <w:rsid w:val="003C58DE"/>
    <w:rsid w:val="003D61CA"/>
    <w:rsid w:val="003E67D8"/>
    <w:rsid w:val="003F312C"/>
    <w:rsid w:val="003F4674"/>
    <w:rsid w:val="003F509D"/>
    <w:rsid w:val="003F51FE"/>
    <w:rsid w:val="003F5276"/>
    <w:rsid w:val="004062C2"/>
    <w:rsid w:val="00406B80"/>
    <w:rsid w:val="00413E34"/>
    <w:rsid w:val="0041656E"/>
    <w:rsid w:val="00416938"/>
    <w:rsid w:val="004213BF"/>
    <w:rsid w:val="00421839"/>
    <w:rsid w:val="00422507"/>
    <w:rsid w:val="004262F5"/>
    <w:rsid w:val="00426879"/>
    <w:rsid w:val="0043233F"/>
    <w:rsid w:val="00434FD8"/>
    <w:rsid w:val="004354CB"/>
    <w:rsid w:val="00437A80"/>
    <w:rsid w:val="004409CD"/>
    <w:rsid w:val="00441333"/>
    <w:rsid w:val="00443A45"/>
    <w:rsid w:val="00450B03"/>
    <w:rsid w:val="0045344C"/>
    <w:rsid w:val="004612D3"/>
    <w:rsid w:val="004634AD"/>
    <w:rsid w:val="00467477"/>
    <w:rsid w:val="00471559"/>
    <w:rsid w:val="004763DD"/>
    <w:rsid w:val="00484368"/>
    <w:rsid w:val="0048483D"/>
    <w:rsid w:val="00485DA6"/>
    <w:rsid w:val="0049082C"/>
    <w:rsid w:val="00494824"/>
    <w:rsid w:val="004A014D"/>
    <w:rsid w:val="004A2F92"/>
    <w:rsid w:val="004A3487"/>
    <w:rsid w:val="004A40DF"/>
    <w:rsid w:val="004B6B38"/>
    <w:rsid w:val="004C2589"/>
    <w:rsid w:val="004C4B17"/>
    <w:rsid w:val="004D2EE6"/>
    <w:rsid w:val="004D5748"/>
    <w:rsid w:val="004E2347"/>
    <w:rsid w:val="004E26EE"/>
    <w:rsid w:val="004E2C61"/>
    <w:rsid w:val="004E48B3"/>
    <w:rsid w:val="004E4F02"/>
    <w:rsid w:val="004E6D24"/>
    <w:rsid w:val="004F1F87"/>
    <w:rsid w:val="004F7387"/>
    <w:rsid w:val="00501EE1"/>
    <w:rsid w:val="005023E2"/>
    <w:rsid w:val="00507646"/>
    <w:rsid w:val="00507689"/>
    <w:rsid w:val="00512C06"/>
    <w:rsid w:val="005210F6"/>
    <w:rsid w:val="00530BE4"/>
    <w:rsid w:val="00533DDD"/>
    <w:rsid w:val="00537A83"/>
    <w:rsid w:val="00542483"/>
    <w:rsid w:val="00553237"/>
    <w:rsid w:val="00553688"/>
    <w:rsid w:val="00553E86"/>
    <w:rsid w:val="00580B9F"/>
    <w:rsid w:val="005A2C68"/>
    <w:rsid w:val="005A6368"/>
    <w:rsid w:val="005A79C7"/>
    <w:rsid w:val="005A7DB6"/>
    <w:rsid w:val="005B1D1F"/>
    <w:rsid w:val="005B20DA"/>
    <w:rsid w:val="005B2BA0"/>
    <w:rsid w:val="005C57E2"/>
    <w:rsid w:val="005C7B8F"/>
    <w:rsid w:val="005D3351"/>
    <w:rsid w:val="005D4788"/>
    <w:rsid w:val="005D5510"/>
    <w:rsid w:val="005D662A"/>
    <w:rsid w:val="005D6A5D"/>
    <w:rsid w:val="005E0C4F"/>
    <w:rsid w:val="005E1F17"/>
    <w:rsid w:val="005E4006"/>
    <w:rsid w:val="005E4B7C"/>
    <w:rsid w:val="005E52A3"/>
    <w:rsid w:val="005E6349"/>
    <w:rsid w:val="005E7F5A"/>
    <w:rsid w:val="005F10DE"/>
    <w:rsid w:val="005F278E"/>
    <w:rsid w:val="005F42D5"/>
    <w:rsid w:val="005F711E"/>
    <w:rsid w:val="00600CBE"/>
    <w:rsid w:val="006014C1"/>
    <w:rsid w:val="00602D75"/>
    <w:rsid w:val="0060719A"/>
    <w:rsid w:val="00611C7E"/>
    <w:rsid w:val="006137AA"/>
    <w:rsid w:val="006148A0"/>
    <w:rsid w:val="00616CF4"/>
    <w:rsid w:val="00633DDE"/>
    <w:rsid w:val="006420AD"/>
    <w:rsid w:val="006430C6"/>
    <w:rsid w:val="00650C8D"/>
    <w:rsid w:val="006538A3"/>
    <w:rsid w:val="00653EBF"/>
    <w:rsid w:val="006600E0"/>
    <w:rsid w:val="00665759"/>
    <w:rsid w:val="00670845"/>
    <w:rsid w:val="0067160B"/>
    <w:rsid w:val="006717FA"/>
    <w:rsid w:val="006724B0"/>
    <w:rsid w:val="006733F9"/>
    <w:rsid w:val="006741EF"/>
    <w:rsid w:val="00677692"/>
    <w:rsid w:val="006810F5"/>
    <w:rsid w:val="00681F31"/>
    <w:rsid w:val="00684BB0"/>
    <w:rsid w:val="0069050E"/>
    <w:rsid w:val="00692300"/>
    <w:rsid w:val="00692D3B"/>
    <w:rsid w:val="00693663"/>
    <w:rsid w:val="006972F4"/>
    <w:rsid w:val="006B1DF0"/>
    <w:rsid w:val="006B2E75"/>
    <w:rsid w:val="006B405D"/>
    <w:rsid w:val="006B72E8"/>
    <w:rsid w:val="006C0DEC"/>
    <w:rsid w:val="006C1781"/>
    <w:rsid w:val="006C5551"/>
    <w:rsid w:val="006C7113"/>
    <w:rsid w:val="006D3D7B"/>
    <w:rsid w:val="00700C0E"/>
    <w:rsid w:val="00704075"/>
    <w:rsid w:val="007044E7"/>
    <w:rsid w:val="00704600"/>
    <w:rsid w:val="00705645"/>
    <w:rsid w:val="00706914"/>
    <w:rsid w:val="0070754D"/>
    <w:rsid w:val="00710471"/>
    <w:rsid w:val="00711456"/>
    <w:rsid w:val="00711FB9"/>
    <w:rsid w:val="00714257"/>
    <w:rsid w:val="00714FE9"/>
    <w:rsid w:val="00715A3E"/>
    <w:rsid w:val="00716BD9"/>
    <w:rsid w:val="00720663"/>
    <w:rsid w:val="0072212A"/>
    <w:rsid w:val="007310DD"/>
    <w:rsid w:val="00742F65"/>
    <w:rsid w:val="00743F0D"/>
    <w:rsid w:val="00750C8E"/>
    <w:rsid w:val="0075615F"/>
    <w:rsid w:val="007577EE"/>
    <w:rsid w:val="007708DB"/>
    <w:rsid w:val="00771D26"/>
    <w:rsid w:val="0077219E"/>
    <w:rsid w:val="0078122A"/>
    <w:rsid w:val="00782E1B"/>
    <w:rsid w:val="00785167"/>
    <w:rsid w:val="00785E77"/>
    <w:rsid w:val="00787415"/>
    <w:rsid w:val="007957F7"/>
    <w:rsid w:val="00796FD0"/>
    <w:rsid w:val="007A0B85"/>
    <w:rsid w:val="007A1C20"/>
    <w:rsid w:val="007A23AF"/>
    <w:rsid w:val="007B0DAF"/>
    <w:rsid w:val="007B1169"/>
    <w:rsid w:val="007B13C9"/>
    <w:rsid w:val="007B2245"/>
    <w:rsid w:val="007B4A0D"/>
    <w:rsid w:val="007C372C"/>
    <w:rsid w:val="007C4096"/>
    <w:rsid w:val="007D244C"/>
    <w:rsid w:val="007D584E"/>
    <w:rsid w:val="007D769B"/>
    <w:rsid w:val="007E2E9A"/>
    <w:rsid w:val="007F11D1"/>
    <w:rsid w:val="007F1783"/>
    <w:rsid w:val="007F33CB"/>
    <w:rsid w:val="007F4603"/>
    <w:rsid w:val="007F6680"/>
    <w:rsid w:val="00803A12"/>
    <w:rsid w:val="00814278"/>
    <w:rsid w:val="008160EB"/>
    <w:rsid w:val="00816CAC"/>
    <w:rsid w:val="00821E03"/>
    <w:rsid w:val="0082401B"/>
    <w:rsid w:val="008310D3"/>
    <w:rsid w:val="00832363"/>
    <w:rsid w:val="008329A8"/>
    <w:rsid w:val="008330FA"/>
    <w:rsid w:val="008356E2"/>
    <w:rsid w:val="00837383"/>
    <w:rsid w:val="00837637"/>
    <w:rsid w:val="00841549"/>
    <w:rsid w:val="00843304"/>
    <w:rsid w:val="00844925"/>
    <w:rsid w:val="008450C9"/>
    <w:rsid w:val="0084643B"/>
    <w:rsid w:val="0085189E"/>
    <w:rsid w:val="00851E67"/>
    <w:rsid w:val="00853F3E"/>
    <w:rsid w:val="00854FBE"/>
    <w:rsid w:val="00855665"/>
    <w:rsid w:val="00857481"/>
    <w:rsid w:val="00863549"/>
    <w:rsid w:val="0086391C"/>
    <w:rsid w:val="00863D48"/>
    <w:rsid w:val="008661EE"/>
    <w:rsid w:val="00873F09"/>
    <w:rsid w:val="0087448D"/>
    <w:rsid w:val="00880309"/>
    <w:rsid w:val="008826FB"/>
    <w:rsid w:val="00887C0E"/>
    <w:rsid w:val="00890C4F"/>
    <w:rsid w:val="00891FC0"/>
    <w:rsid w:val="008962B1"/>
    <w:rsid w:val="00897736"/>
    <w:rsid w:val="008A1C28"/>
    <w:rsid w:val="008A231F"/>
    <w:rsid w:val="008A6245"/>
    <w:rsid w:val="008A72D0"/>
    <w:rsid w:val="008B21C4"/>
    <w:rsid w:val="008B27B8"/>
    <w:rsid w:val="008C2A65"/>
    <w:rsid w:val="008C4066"/>
    <w:rsid w:val="008C6027"/>
    <w:rsid w:val="008C6C1F"/>
    <w:rsid w:val="008C6E65"/>
    <w:rsid w:val="008D10FA"/>
    <w:rsid w:val="008D3B9D"/>
    <w:rsid w:val="008D5F69"/>
    <w:rsid w:val="008D6241"/>
    <w:rsid w:val="008E09EF"/>
    <w:rsid w:val="008E211A"/>
    <w:rsid w:val="008F1AB5"/>
    <w:rsid w:val="008F2F78"/>
    <w:rsid w:val="009008C0"/>
    <w:rsid w:val="00900C29"/>
    <w:rsid w:val="00901B54"/>
    <w:rsid w:val="00903AB8"/>
    <w:rsid w:val="00903DE5"/>
    <w:rsid w:val="00904499"/>
    <w:rsid w:val="009046C6"/>
    <w:rsid w:val="00904B0E"/>
    <w:rsid w:val="0091193E"/>
    <w:rsid w:val="00915CA3"/>
    <w:rsid w:val="00916A69"/>
    <w:rsid w:val="00920DEF"/>
    <w:rsid w:val="009272FB"/>
    <w:rsid w:val="00927BD2"/>
    <w:rsid w:val="00927EEE"/>
    <w:rsid w:val="00927FF2"/>
    <w:rsid w:val="0093184B"/>
    <w:rsid w:val="00933175"/>
    <w:rsid w:val="00935645"/>
    <w:rsid w:val="009377BF"/>
    <w:rsid w:val="00944931"/>
    <w:rsid w:val="0094661D"/>
    <w:rsid w:val="00952798"/>
    <w:rsid w:val="00957A33"/>
    <w:rsid w:val="00967B7B"/>
    <w:rsid w:val="00970770"/>
    <w:rsid w:val="00971F3B"/>
    <w:rsid w:val="00976701"/>
    <w:rsid w:val="009839B4"/>
    <w:rsid w:val="00992B2C"/>
    <w:rsid w:val="00995810"/>
    <w:rsid w:val="009A03FB"/>
    <w:rsid w:val="009A4862"/>
    <w:rsid w:val="009B1AB2"/>
    <w:rsid w:val="009B48A2"/>
    <w:rsid w:val="009B7452"/>
    <w:rsid w:val="009C3279"/>
    <w:rsid w:val="009C429C"/>
    <w:rsid w:val="009C4A2C"/>
    <w:rsid w:val="009D2156"/>
    <w:rsid w:val="009D4693"/>
    <w:rsid w:val="009E04E8"/>
    <w:rsid w:val="009E06DE"/>
    <w:rsid w:val="009E1A2C"/>
    <w:rsid w:val="009E357F"/>
    <w:rsid w:val="009E72F1"/>
    <w:rsid w:val="009F2AD4"/>
    <w:rsid w:val="009F7F8E"/>
    <w:rsid w:val="00A01116"/>
    <w:rsid w:val="00A024F7"/>
    <w:rsid w:val="00A02CF8"/>
    <w:rsid w:val="00A05DA9"/>
    <w:rsid w:val="00A10B71"/>
    <w:rsid w:val="00A10BA0"/>
    <w:rsid w:val="00A11A0C"/>
    <w:rsid w:val="00A1344A"/>
    <w:rsid w:val="00A23C7D"/>
    <w:rsid w:val="00A259A8"/>
    <w:rsid w:val="00A27270"/>
    <w:rsid w:val="00A36F97"/>
    <w:rsid w:val="00A37DAE"/>
    <w:rsid w:val="00A43186"/>
    <w:rsid w:val="00A46ED1"/>
    <w:rsid w:val="00A54514"/>
    <w:rsid w:val="00A56FE2"/>
    <w:rsid w:val="00A61351"/>
    <w:rsid w:val="00A64597"/>
    <w:rsid w:val="00A74349"/>
    <w:rsid w:val="00A8430E"/>
    <w:rsid w:val="00A849E1"/>
    <w:rsid w:val="00A91DDC"/>
    <w:rsid w:val="00A93E41"/>
    <w:rsid w:val="00AA0341"/>
    <w:rsid w:val="00AA3306"/>
    <w:rsid w:val="00AA69F4"/>
    <w:rsid w:val="00AA7D56"/>
    <w:rsid w:val="00AB0523"/>
    <w:rsid w:val="00AB2DD6"/>
    <w:rsid w:val="00AB366E"/>
    <w:rsid w:val="00AB3958"/>
    <w:rsid w:val="00AB66E6"/>
    <w:rsid w:val="00AC0DD1"/>
    <w:rsid w:val="00AD0324"/>
    <w:rsid w:val="00AD064B"/>
    <w:rsid w:val="00AD080D"/>
    <w:rsid w:val="00AD26F9"/>
    <w:rsid w:val="00AD5DBC"/>
    <w:rsid w:val="00AE3120"/>
    <w:rsid w:val="00AE4FF4"/>
    <w:rsid w:val="00AE79A0"/>
    <w:rsid w:val="00AF1F66"/>
    <w:rsid w:val="00AF4591"/>
    <w:rsid w:val="00AF7F1B"/>
    <w:rsid w:val="00B04202"/>
    <w:rsid w:val="00B05D3F"/>
    <w:rsid w:val="00B14FF2"/>
    <w:rsid w:val="00B21891"/>
    <w:rsid w:val="00B22E42"/>
    <w:rsid w:val="00B23AD4"/>
    <w:rsid w:val="00B24F6D"/>
    <w:rsid w:val="00B27E26"/>
    <w:rsid w:val="00B418A4"/>
    <w:rsid w:val="00B41DF7"/>
    <w:rsid w:val="00B4603F"/>
    <w:rsid w:val="00B5152D"/>
    <w:rsid w:val="00B5332C"/>
    <w:rsid w:val="00B54D87"/>
    <w:rsid w:val="00B62B52"/>
    <w:rsid w:val="00B62CC7"/>
    <w:rsid w:val="00B6655D"/>
    <w:rsid w:val="00B745F6"/>
    <w:rsid w:val="00B74C8E"/>
    <w:rsid w:val="00B81F4F"/>
    <w:rsid w:val="00B86FD2"/>
    <w:rsid w:val="00B9063D"/>
    <w:rsid w:val="00B926CF"/>
    <w:rsid w:val="00B95F2D"/>
    <w:rsid w:val="00BA1D26"/>
    <w:rsid w:val="00BC0019"/>
    <w:rsid w:val="00BC15DC"/>
    <w:rsid w:val="00BC1C16"/>
    <w:rsid w:val="00BC3285"/>
    <w:rsid w:val="00BC57A4"/>
    <w:rsid w:val="00BC5B81"/>
    <w:rsid w:val="00BD2CE8"/>
    <w:rsid w:val="00BD707B"/>
    <w:rsid w:val="00BE5C5F"/>
    <w:rsid w:val="00BE77BA"/>
    <w:rsid w:val="00BE7AC8"/>
    <w:rsid w:val="00BF054F"/>
    <w:rsid w:val="00BF2D59"/>
    <w:rsid w:val="00BF3B16"/>
    <w:rsid w:val="00C001AA"/>
    <w:rsid w:val="00C00B78"/>
    <w:rsid w:val="00C01E53"/>
    <w:rsid w:val="00C12F48"/>
    <w:rsid w:val="00C141C5"/>
    <w:rsid w:val="00C16BB3"/>
    <w:rsid w:val="00C211B3"/>
    <w:rsid w:val="00C26B64"/>
    <w:rsid w:val="00C33090"/>
    <w:rsid w:val="00C33B0A"/>
    <w:rsid w:val="00C36C92"/>
    <w:rsid w:val="00C400BD"/>
    <w:rsid w:val="00C4292A"/>
    <w:rsid w:val="00C42D8A"/>
    <w:rsid w:val="00C52CE6"/>
    <w:rsid w:val="00C573F3"/>
    <w:rsid w:val="00C65D0E"/>
    <w:rsid w:val="00C67962"/>
    <w:rsid w:val="00C72043"/>
    <w:rsid w:val="00C8669E"/>
    <w:rsid w:val="00C87F2D"/>
    <w:rsid w:val="00C9200F"/>
    <w:rsid w:val="00C93073"/>
    <w:rsid w:val="00C94DE4"/>
    <w:rsid w:val="00CA235B"/>
    <w:rsid w:val="00CA31CC"/>
    <w:rsid w:val="00CB0B54"/>
    <w:rsid w:val="00CB6ED4"/>
    <w:rsid w:val="00CC45CA"/>
    <w:rsid w:val="00CC5A96"/>
    <w:rsid w:val="00CD7777"/>
    <w:rsid w:val="00CE05F0"/>
    <w:rsid w:val="00CE0699"/>
    <w:rsid w:val="00CE1023"/>
    <w:rsid w:val="00CE142A"/>
    <w:rsid w:val="00CE4C56"/>
    <w:rsid w:val="00CE6C45"/>
    <w:rsid w:val="00CF3732"/>
    <w:rsid w:val="00CF3A24"/>
    <w:rsid w:val="00D07B6C"/>
    <w:rsid w:val="00D07F43"/>
    <w:rsid w:val="00D1026A"/>
    <w:rsid w:val="00D150DB"/>
    <w:rsid w:val="00D244F9"/>
    <w:rsid w:val="00D26173"/>
    <w:rsid w:val="00D26C64"/>
    <w:rsid w:val="00D4091A"/>
    <w:rsid w:val="00D441C1"/>
    <w:rsid w:val="00D454C8"/>
    <w:rsid w:val="00D50362"/>
    <w:rsid w:val="00D50AED"/>
    <w:rsid w:val="00D55000"/>
    <w:rsid w:val="00D70C12"/>
    <w:rsid w:val="00D73648"/>
    <w:rsid w:val="00D756B9"/>
    <w:rsid w:val="00D7570D"/>
    <w:rsid w:val="00D778E9"/>
    <w:rsid w:val="00D83CB8"/>
    <w:rsid w:val="00D9013B"/>
    <w:rsid w:val="00D93DF2"/>
    <w:rsid w:val="00D95F1B"/>
    <w:rsid w:val="00DA3FB5"/>
    <w:rsid w:val="00DB61C9"/>
    <w:rsid w:val="00DC19E7"/>
    <w:rsid w:val="00DC1CD2"/>
    <w:rsid w:val="00DC6F2C"/>
    <w:rsid w:val="00DC742D"/>
    <w:rsid w:val="00DD4AF2"/>
    <w:rsid w:val="00DD78D0"/>
    <w:rsid w:val="00DE298F"/>
    <w:rsid w:val="00DE4CDB"/>
    <w:rsid w:val="00DE5FAE"/>
    <w:rsid w:val="00DF46D8"/>
    <w:rsid w:val="00DF6E1D"/>
    <w:rsid w:val="00E00085"/>
    <w:rsid w:val="00E01B27"/>
    <w:rsid w:val="00E04428"/>
    <w:rsid w:val="00E04875"/>
    <w:rsid w:val="00E16A79"/>
    <w:rsid w:val="00E24087"/>
    <w:rsid w:val="00E251CB"/>
    <w:rsid w:val="00E27945"/>
    <w:rsid w:val="00E311B3"/>
    <w:rsid w:val="00E330FA"/>
    <w:rsid w:val="00E34E01"/>
    <w:rsid w:val="00E367E7"/>
    <w:rsid w:val="00E4033E"/>
    <w:rsid w:val="00E4092F"/>
    <w:rsid w:val="00E44CE8"/>
    <w:rsid w:val="00E45129"/>
    <w:rsid w:val="00E45A15"/>
    <w:rsid w:val="00E60A76"/>
    <w:rsid w:val="00E60FEA"/>
    <w:rsid w:val="00E65D2B"/>
    <w:rsid w:val="00E70146"/>
    <w:rsid w:val="00E707A5"/>
    <w:rsid w:val="00E7177D"/>
    <w:rsid w:val="00E71B74"/>
    <w:rsid w:val="00E75F4C"/>
    <w:rsid w:val="00E76C37"/>
    <w:rsid w:val="00E836DC"/>
    <w:rsid w:val="00E842F3"/>
    <w:rsid w:val="00E91D71"/>
    <w:rsid w:val="00E926BA"/>
    <w:rsid w:val="00E9374D"/>
    <w:rsid w:val="00EA4B02"/>
    <w:rsid w:val="00EA534A"/>
    <w:rsid w:val="00EA5DA5"/>
    <w:rsid w:val="00EA5F8D"/>
    <w:rsid w:val="00EC6FDB"/>
    <w:rsid w:val="00ED732A"/>
    <w:rsid w:val="00EE2501"/>
    <w:rsid w:val="00F03CEA"/>
    <w:rsid w:val="00F10ECA"/>
    <w:rsid w:val="00F168D3"/>
    <w:rsid w:val="00F22E9F"/>
    <w:rsid w:val="00F22EBA"/>
    <w:rsid w:val="00F24F72"/>
    <w:rsid w:val="00F25504"/>
    <w:rsid w:val="00F26F75"/>
    <w:rsid w:val="00F27000"/>
    <w:rsid w:val="00F3222A"/>
    <w:rsid w:val="00F3279F"/>
    <w:rsid w:val="00F32A48"/>
    <w:rsid w:val="00F415F5"/>
    <w:rsid w:val="00F45E1A"/>
    <w:rsid w:val="00F47596"/>
    <w:rsid w:val="00F55FB2"/>
    <w:rsid w:val="00F6071F"/>
    <w:rsid w:val="00F635BD"/>
    <w:rsid w:val="00F657CB"/>
    <w:rsid w:val="00F7058D"/>
    <w:rsid w:val="00F709ED"/>
    <w:rsid w:val="00F751EC"/>
    <w:rsid w:val="00F771BA"/>
    <w:rsid w:val="00F8021E"/>
    <w:rsid w:val="00F80BCC"/>
    <w:rsid w:val="00F836E2"/>
    <w:rsid w:val="00F83D1D"/>
    <w:rsid w:val="00F847EF"/>
    <w:rsid w:val="00F850CE"/>
    <w:rsid w:val="00F86453"/>
    <w:rsid w:val="00F9307A"/>
    <w:rsid w:val="00FA49CE"/>
    <w:rsid w:val="00FA5876"/>
    <w:rsid w:val="00FB0EBD"/>
    <w:rsid w:val="00FB345A"/>
    <w:rsid w:val="00FB354D"/>
    <w:rsid w:val="00FB3901"/>
    <w:rsid w:val="00FB4616"/>
    <w:rsid w:val="00FC6B13"/>
    <w:rsid w:val="00FC7EF7"/>
    <w:rsid w:val="00FE526A"/>
    <w:rsid w:val="00FF0D25"/>
    <w:rsid w:val="00FF2F12"/>
    <w:rsid w:val="00FF3AC6"/>
    <w:rsid w:val="00FF3B02"/>
    <w:rsid w:val="00FF5211"/>
    <w:rsid w:val="00FF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FBAE95"/>
  <w15:chartTrackingRefBased/>
  <w15:docId w15:val="{6DA069F1-7C9A-4A20-A7F3-2B3E56F9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8A4"/>
    <w:pPr>
      <w:ind w:left="720"/>
      <w:contextualSpacing/>
    </w:pPr>
  </w:style>
  <w:style w:type="paragraph" w:styleId="NoSpacing">
    <w:name w:val="No Spacing"/>
    <w:link w:val="NoSpacingChar"/>
    <w:uiPriority w:val="1"/>
    <w:qFormat/>
    <w:rsid w:val="003E67D8"/>
    <w:pPr>
      <w:spacing w:after="0" w:line="240" w:lineRule="auto"/>
    </w:pPr>
    <w:rPr>
      <w:rFonts w:eastAsiaTheme="minorEastAsia"/>
    </w:rPr>
  </w:style>
  <w:style w:type="character" w:customStyle="1" w:styleId="NoSpacingChar">
    <w:name w:val="No Spacing Char"/>
    <w:basedOn w:val="DefaultParagraphFont"/>
    <w:link w:val="NoSpacing"/>
    <w:uiPriority w:val="1"/>
    <w:rsid w:val="003E67D8"/>
    <w:rPr>
      <w:rFonts w:eastAsiaTheme="minorEastAsia"/>
    </w:rPr>
  </w:style>
  <w:style w:type="paragraph" w:styleId="Header">
    <w:name w:val="header"/>
    <w:basedOn w:val="Normal"/>
    <w:link w:val="HeaderChar"/>
    <w:uiPriority w:val="99"/>
    <w:unhideWhenUsed/>
    <w:rsid w:val="00DF4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D8"/>
  </w:style>
  <w:style w:type="paragraph" w:styleId="Footer">
    <w:name w:val="footer"/>
    <w:basedOn w:val="Normal"/>
    <w:link w:val="FooterChar"/>
    <w:uiPriority w:val="99"/>
    <w:unhideWhenUsed/>
    <w:rsid w:val="00DF4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D8"/>
  </w:style>
  <w:style w:type="character" w:styleId="Hyperlink">
    <w:name w:val="Hyperlink"/>
    <w:basedOn w:val="DefaultParagraphFont"/>
    <w:uiPriority w:val="99"/>
    <w:unhideWhenUsed/>
    <w:rsid w:val="00F7058D"/>
    <w:rPr>
      <w:color w:val="0563C1" w:themeColor="hyperlink"/>
      <w:u w:val="single"/>
    </w:rPr>
  </w:style>
  <w:style w:type="character" w:styleId="UnresolvedMention">
    <w:name w:val="Unresolved Mention"/>
    <w:basedOn w:val="DefaultParagraphFont"/>
    <w:uiPriority w:val="99"/>
    <w:semiHidden/>
    <w:unhideWhenUsed/>
    <w:rsid w:val="00F7058D"/>
    <w:rPr>
      <w:color w:val="605E5C"/>
      <w:shd w:val="clear" w:color="auto" w:fill="E1DFDD"/>
    </w:rPr>
  </w:style>
  <w:style w:type="character" w:styleId="FollowedHyperlink">
    <w:name w:val="FollowedHyperlink"/>
    <w:basedOn w:val="DefaultParagraphFont"/>
    <w:uiPriority w:val="99"/>
    <w:semiHidden/>
    <w:unhideWhenUsed/>
    <w:rsid w:val="00F7058D"/>
    <w:rPr>
      <w:color w:val="954F72" w:themeColor="followedHyperlink"/>
      <w:u w:val="single"/>
    </w:rPr>
  </w:style>
  <w:style w:type="character" w:styleId="CommentReference">
    <w:name w:val="annotation reference"/>
    <w:basedOn w:val="DefaultParagraphFont"/>
    <w:uiPriority w:val="99"/>
    <w:semiHidden/>
    <w:unhideWhenUsed/>
    <w:rsid w:val="00BA1D26"/>
    <w:rPr>
      <w:sz w:val="16"/>
      <w:szCs w:val="16"/>
    </w:rPr>
  </w:style>
  <w:style w:type="paragraph" w:styleId="CommentText">
    <w:name w:val="annotation text"/>
    <w:basedOn w:val="Normal"/>
    <w:link w:val="CommentTextChar"/>
    <w:uiPriority w:val="99"/>
    <w:semiHidden/>
    <w:unhideWhenUsed/>
    <w:rsid w:val="00BA1D26"/>
    <w:pPr>
      <w:spacing w:line="240" w:lineRule="auto"/>
    </w:pPr>
    <w:rPr>
      <w:sz w:val="20"/>
      <w:szCs w:val="20"/>
    </w:rPr>
  </w:style>
  <w:style w:type="character" w:customStyle="1" w:styleId="CommentTextChar">
    <w:name w:val="Comment Text Char"/>
    <w:basedOn w:val="DefaultParagraphFont"/>
    <w:link w:val="CommentText"/>
    <w:uiPriority w:val="99"/>
    <w:semiHidden/>
    <w:rsid w:val="00BA1D26"/>
    <w:rPr>
      <w:sz w:val="20"/>
      <w:szCs w:val="20"/>
    </w:rPr>
  </w:style>
  <w:style w:type="paragraph" w:styleId="CommentSubject">
    <w:name w:val="annotation subject"/>
    <w:basedOn w:val="CommentText"/>
    <w:next w:val="CommentText"/>
    <w:link w:val="CommentSubjectChar"/>
    <w:uiPriority w:val="99"/>
    <w:semiHidden/>
    <w:unhideWhenUsed/>
    <w:rsid w:val="00BA1D26"/>
    <w:rPr>
      <w:b/>
      <w:bCs/>
    </w:rPr>
  </w:style>
  <w:style w:type="character" w:customStyle="1" w:styleId="CommentSubjectChar">
    <w:name w:val="Comment Subject Char"/>
    <w:basedOn w:val="CommentTextChar"/>
    <w:link w:val="CommentSubject"/>
    <w:uiPriority w:val="99"/>
    <w:semiHidden/>
    <w:rsid w:val="00BA1D26"/>
    <w:rPr>
      <w:b/>
      <w:bCs/>
      <w:sz w:val="20"/>
      <w:szCs w:val="20"/>
    </w:rPr>
  </w:style>
  <w:style w:type="paragraph" w:styleId="BalloonText">
    <w:name w:val="Balloon Text"/>
    <w:basedOn w:val="Normal"/>
    <w:link w:val="BalloonTextChar"/>
    <w:uiPriority w:val="99"/>
    <w:semiHidden/>
    <w:unhideWhenUsed/>
    <w:rsid w:val="004E2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C61"/>
    <w:rPr>
      <w:rFonts w:ascii="Segoe UI" w:hAnsi="Segoe UI" w:cs="Segoe UI"/>
      <w:sz w:val="18"/>
      <w:szCs w:val="18"/>
    </w:rPr>
  </w:style>
  <w:style w:type="paragraph" w:styleId="Subtitle">
    <w:name w:val="Subtitle"/>
    <w:basedOn w:val="Normal"/>
    <w:next w:val="Normal"/>
    <w:link w:val="SubtitleChar"/>
    <w:uiPriority w:val="11"/>
    <w:qFormat/>
    <w:rsid w:val="00E311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11B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826429">
      <w:bodyDiv w:val="1"/>
      <w:marLeft w:val="0"/>
      <w:marRight w:val="0"/>
      <w:marTop w:val="0"/>
      <w:marBottom w:val="0"/>
      <w:divBdr>
        <w:top w:val="none" w:sz="0" w:space="0" w:color="auto"/>
        <w:left w:val="none" w:sz="0" w:space="0" w:color="auto"/>
        <w:bottom w:val="none" w:sz="0" w:space="0" w:color="auto"/>
        <w:right w:val="none" w:sz="0" w:space="0" w:color="auto"/>
      </w:divBdr>
    </w:div>
    <w:div w:id="154451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uskegon-mi.gov/city-services/elected-officials/" TargetMode="External"/><Relationship Id="rId18" Type="http://schemas.openxmlformats.org/officeDocument/2006/relationships/hyperlink" Target="https://muskegon-mi.gov/city-services/public-safety-inspections/building-inspection-services/" TargetMode="External"/><Relationship Id="rId26" Type="http://schemas.openxmlformats.org/officeDocument/2006/relationships/hyperlink" Target="https://home.treasury.gov/system/files/136/SLFRF-Final-Rule-Overview.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home.treasury.gov/policy-issues/coronavirus/assistance-for-state-local-and-tribal-governments/state-and-local-fiscal-recovery-fund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ome.treasury.gov/system/files/136/SLFRF-Final-Rule-Overview.pdf" TargetMode="External"/><Relationship Id="rId17" Type="http://schemas.openxmlformats.org/officeDocument/2006/relationships/hyperlink" Target="http://www.muskegon-mi.gov" TargetMode="External"/><Relationship Id="rId25" Type="http://schemas.openxmlformats.org/officeDocument/2006/relationships/hyperlink" Target="https://home.treasury.gov/policy-issues/coronavirus/assistance-for-state-local-and-tribal-governments/state-and-local-fiscal-recovery-funds" TargetMode="External"/><Relationship Id="rId33" Type="http://schemas.openxmlformats.org/officeDocument/2006/relationships/hyperlink" Target="http://www.muskegon-mi.go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ensus.gov/naics/" TargetMode="External"/><Relationship Id="rId20" Type="http://schemas.openxmlformats.org/officeDocument/2006/relationships/hyperlink" Target="https://home.treasury.gov/system/files/136/SLFRF-Final-Rule-Overview.pdf" TargetMode="External"/><Relationship Id="rId29" Type="http://schemas.openxmlformats.org/officeDocument/2006/relationships/hyperlink" Target="https://www.sba.gov/document/support-table-size-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2/01/27/2022-00292/coronavirus-state-and-local-fiscal-recovery-funds" TargetMode="External"/><Relationship Id="rId24" Type="http://schemas.openxmlformats.org/officeDocument/2006/relationships/hyperlink" Target="https://muskegon-mi.gov/cresources/2022-2027-Long-Term-Goals-1.pdf" TargetMode="External"/><Relationship Id="rId32" Type="http://schemas.openxmlformats.org/officeDocument/2006/relationships/hyperlink" Target="http://www.muskegon-mi.gov"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ba.gov/document/support-table-size-standards" TargetMode="External"/><Relationship Id="rId23" Type="http://schemas.openxmlformats.org/officeDocument/2006/relationships/hyperlink" Target="https://muskegon-mi.gov/city-services/elected-officials/" TargetMode="External"/><Relationship Id="rId28" Type="http://schemas.openxmlformats.org/officeDocument/2006/relationships/hyperlink" Target="https://home.treasury.gov/system/files/136/SLFRF-Final-Rule.pdf" TargetMode="External"/><Relationship Id="rId36" Type="http://schemas.openxmlformats.org/officeDocument/2006/relationships/header" Target="header2.xml"/><Relationship Id="rId10" Type="http://schemas.openxmlformats.org/officeDocument/2006/relationships/hyperlink" Target="https://home.treasury.gov/policy-issues/coronavirus/assistance-for-state-local-and-tribal-governments/state-and-local-fiscal-recovery-funds" TargetMode="External"/><Relationship Id="rId19" Type="http://schemas.openxmlformats.org/officeDocument/2006/relationships/hyperlink" Target="https://home.treasury.gov/system/files/136/SLFRF-Final-Rule-Overview.pdf" TargetMode="External"/><Relationship Id="rId31" Type="http://schemas.openxmlformats.org/officeDocument/2006/relationships/hyperlink" Target="https://home.treasury.gov/system/files/136/SLFRF-Final-Rule.pdf" TargetMode="External"/><Relationship Id="rId4" Type="http://schemas.openxmlformats.org/officeDocument/2006/relationships/settings" Target="settings.xml"/><Relationship Id="rId9" Type="http://schemas.openxmlformats.org/officeDocument/2006/relationships/hyperlink" Target="https://home.treasury.gov/system/files/136/SLFRF-Compliance-and-Reporting-Guidance.pdf" TargetMode="External"/><Relationship Id="rId14" Type="http://schemas.openxmlformats.org/officeDocument/2006/relationships/hyperlink" Target="https://muskegon-mi.gov/cresources/2022-2027-Long-Term-Goals-1.pdf" TargetMode="External"/><Relationship Id="rId22" Type="http://schemas.openxmlformats.org/officeDocument/2006/relationships/hyperlink" Target="https://www.sba.gov/sites/default/files/2022-12/Table%20of%20Size%20Standards_Effective%20December%2019%2C%202022_508%20%281%29_0.pdf" TargetMode="External"/><Relationship Id="rId27" Type="http://schemas.openxmlformats.org/officeDocument/2006/relationships/hyperlink" Target="https://muskegon-mi.gov/explore-muskegon/neighborhoods/" TargetMode="External"/><Relationship Id="rId30" Type="http://schemas.openxmlformats.org/officeDocument/2006/relationships/hyperlink" Target="https://www.sba.gov/sites/default/files/2022-12/Table%20of%20Size%20Standards_Effective%20December%2019%2C%202022_508%20%281%29_0.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8E7E-87B3-4127-9A15-8078B60E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17</Pages>
  <Words>5592</Words>
  <Characters>31876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City of muskegon 
American Rescue Plan Act (ARPA) COMMUNITY grant</vt:lpstr>
    </vt:vector>
  </TitlesOfParts>
  <Company>City of Port Huron</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muskegon 
American Rescue Plan Act (ARPA) COMMUNITY grant</dc:title>
  <dc:subject>OVERVIEW, GUIDELINES AND APPLICATION</dc:subject>
  <dc:creator>Haynes, David</dc:creator>
  <cp:keywords/>
  <dc:description/>
  <cp:lastModifiedBy>Peter Wills</cp:lastModifiedBy>
  <cp:revision>52</cp:revision>
  <cp:lastPrinted>2022-12-20T19:23:00Z</cp:lastPrinted>
  <dcterms:created xsi:type="dcterms:W3CDTF">2023-01-31T21:28:00Z</dcterms:created>
  <dcterms:modified xsi:type="dcterms:W3CDTF">2023-07-26T18:42:00Z</dcterms:modified>
</cp:coreProperties>
</file>